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5"/>
        <w:tblW w:w="9592" w:type="dxa"/>
        <w:tblLook w:val="01E0" w:firstRow="1" w:lastRow="1" w:firstColumn="1" w:lastColumn="1" w:noHBand="0" w:noVBand="0"/>
      </w:tblPr>
      <w:tblGrid>
        <w:gridCol w:w="3798"/>
        <w:gridCol w:w="5794"/>
      </w:tblGrid>
      <w:tr w:rsidR="00A52FC2" w:rsidRPr="00AC548A" w14:paraId="30F0DF2D" w14:textId="77777777" w:rsidTr="004E25F0">
        <w:trPr>
          <w:trHeight w:val="838"/>
        </w:trPr>
        <w:tc>
          <w:tcPr>
            <w:tcW w:w="3798" w:type="dxa"/>
          </w:tcPr>
          <w:p w14:paraId="2145B0C6" w14:textId="77777777" w:rsidR="00A52FC2" w:rsidRPr="00AC548A" w:rsidRDefault="00A52FC2" w:rsidP="004E25F0">
            <w:pPr>
              <w:tabs>
                <w:tab w:val="left" w:pos="7560"/>
              </w:tabs>
              <w:jc w:val="center"/>
              <w:rPr>
                <w:sz w:val="26"/>
                <w:szCs w:val="26"/>
              </w:rPr>
            </w:pPr>
            <w:r w:rsidRPr="00AC548A">
              <w:rPr>
                <w:b/>
                <w:noProof/>
                <w:sz w:val="26"/>
                <w:szCs w:val="26"/>
                <w:lang w:val="en-GB" w:eastAsia="en-GB"/>
              </w:rPr>
              <mc:AlternateContent>
                <mc:Choice Requires="wps">
                  <w:drawing>
                    <wp:anchor distT="0" distB="0" distL="114300" distR="114300" simplePos="0" relativeHeight="251659264" behindDoc="0" locked="0" layoutInCell="1" allowOverlap="1" wp14:anchorId="23AE9E56" wp14:editId="7CFD0CAD">
                      <wp:simplePos x="0" y="0"/>
                      <wp:positionH relativeFrom="column">
                        <wp:posOffset>558165</wp:posOffset>
                      </wp:positionH>
                      <wp:positionV relativeFrom="paragraph">
                        <wp:posOffset>237490</wp:posOffset>
                      </wp:positionV>
                      <wp:extent cx="1028700" cy="0"/>
                      <wp:effectExtent l="10160" t="6985" r="889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DE852"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5pt,18.7pt" to="12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7t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"/>
                  </w:pict>
                </mc:Fallback>
              </mc:AlternateContent>
            </w:r>
            <w:r w:rsidRPr="00AC548A">
              <w:rPr>
                <w:b/>
                <w:sz w:val="26"/>
                <w:szCs w:val="26"/>
              </w:rPr>
              <w:t>BỘ KẾ HOẠCH VÀ ĐẦU TƯ</w:t>
            </w:r>
            <w:r w:rsidRPr="00AC548A">
              <w:rPr>
                <w:b/>
                <w:sz w:val="26"/>
                <w:szCs w:val="26"/>
              </w:rPr>
              <w:br/>
            </w:r>
          </w:p>
          <w:p w14:paraId="099B6C7B" w14:textId="77777777" w:rsidR="00A52FC2" w:rsidRPr="00AC548A" w:rsidRDefault="00A52FC2" w:rsidP="004E25F0">
            <w:pPr>
              <w:tabs>
                <w:tab w:val="left" w:pos="7560"/>
              </w:tabs>
              <w:jc w:val="center"/>
              <w:rPr>
                <w:sz w:val="26"/>
                <w:szCs w:val="26"/>
              </w:rPr>
            </w:pP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r w:rsidRPr="00AC548A">
              <w:rPr>
                <w:sz w:val="26"/>
                <w:szCs w:val="26"/>
              </w:rPr>
              <w:softHyphen/>
            </w:r>
          </w:p>
          <w:p w14:paraId="2A9D6847" w14:textId="16B78642" w:rsidR="00A52FC2" w:rsidRPr="00AC548A" w:rsidRDefault="00A52FC2" w:rsidP="004E25F0">
            <w:pPr>
              <w:tabs>
                <w:tab w:val="left" w:pos="7560"/>
              </w:tabs>
              <w:jc w:val="center"/>
              <w:rPr>
                <w:sz w:val="26"/>
                <w:szCs w:val="26"/>
                <w:vertAlign w:val="superscript"/>
              </w:rPr>
            </w:pPr>
          </w:p>
        </w:tc>
        <w:tc>
          <w:tcPr>
            <w:tcW w:w="5794" w:type="dxa"/>
          </w:tcPr>
          <w:p w14:paraId="73B62B1B" w14:textId="77777777" w:rsidR="00A52FC2" w:rsidRPr="00AC548A" w:rsidRDefault="00A52FC2" w:rsidP="004E25F0">
            <w:pPr>
              <w:tabs>
                <w:tab w:val="left" w:pos="7560"/>
              </w:tabs>
              <w:jc w:val="center"/>
              <w:rPr>
                <w:b/>
                <w:sz w:val="26"/>
                <w:szCs w:val="26"/>
              </w:rPr>
            </w:pPr>
            <w:r w:rsidRPr="00AC548A">
              <w:rPr>
                <w:b/>
                <w:sz w:val="26"/>
                <w:szCs w:val="26"/>
              </w:rPr>
              <w:t>CỘNG HÒA XÃ HỘI CHỦ NGHĨA VIỆT NAM</w:t>
            </w:r>
          </w:p>
          <w:p w14:paraId="78FD8554" w14:textId="103CCAEE" w:rsidR="00A52FC2" w:rsidRPr="00A52FC2" w:rsidRDefault="00A52FC2" w:rsidP="00A52FC2">
            <w:pPr>
              <w:tabs>
                <w:tab w:val="left" w:pos="7560"/>
              </w:tabs>
              <w:jc w:val="center"/>
              <w:rPr>
                <w:b/>
                <w:sz w:val="28"/>
                <w:szCs w:val="28"/>
                <w:vertAlign w:val="superscript"/>
              </w:rPr>
            </w:pPr>
            <w:r w:rsidRPr="00A52FC2">
              <w:rPr>
                <w:b/>
                <w:noProof/>
                <w:sz w:val="28"/>
                <w:szCs w:val="28"/>
                <w:lang w:val="en-GB" w:eastAsia="en-GB"/>
              </w:rPr>
              <mc:AlternateContent>
                <mc:Choice Requires="wps">
                  <w:drawing>
                    <wp:anchor distT="0" distB="0" distL="114300" distR="114300" simplePos="0" relativeHeight="251660288" behindDoc="0" locked="0" layoutInCell="1" allowOverlap="1" wp14:anchorId="12DC34F9" wp14:editId="4F69449E">
                      <wp:simplePos x="0" y="0"/>
                      <wp:positionH relativeFrom="column">
                        <wp:posOffset>771525</wp:posOffset>
                      </wp:positionH>
                      <wp:positionV relativeFrom="paragraph">
                        <wp:posOffset>252095</wp:posOffset>
                      </wp:positionV>
                      <wp:extent cx="1971675" cy="0"/>
                      <wp:effectExtent l="0" t="0" r="28575"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1D473"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19.85pt" to="3in,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r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"/>
                  </w:pict>
                </mc:Fallback>
              </mc:AlternateContent>
            </w:r>
            <w:r w:rsidRPr="00A52FC2">
              <w:rPr>
                <w:b/>
                <w:sz w:val="28"/>
                <w:szCs w:val="28"/>
              </w:rPr>
              <w:t>Độc lập - Tự do - Hạnh phúc</w:t>
            </w:r>
          </w:p>
        </w:tc>
      </w:tr>
    </w:tbl>
    <w:p w14:paraId="0E8AAB96" w14:textId="77777777" w:rsidR="001C4216" w:rsidRPr="00AE248C" w:rsidRDefault="001C4216" w:rsidP="001C4216">
      <w:pPr>
        <w:jc w:val="center"/>
        <w:rPr>
          <w:b/>
          <w:sz w:val="30"/>
          <w:szCs w:val="28"/>
        </w:rPr>
      </w:pPr>
      <w:r w:rsidRPr="00AE248C">
        <w:rPr>
          <w:b/>
          <w:sz w:val="30"/>
          <w:szCs w:val="28"/>
        </w:rPr>
        <w:t>BÁO CÁO</w:t>
      </w:r>
    </w:p>
    <w:p w14:paraId="78E54998" w14:textId="1B8C3572" w:rsidR="001C4216" w:rsidRPr="00AE248C" w:rsidRDefault="008B0B9A" w:rsidP="001C4216">
      <w:pPr>
        <w:jc w:val="center"/>
        <w:rPr>
          <w:b/>
          <w:sz w:val="28"/>
          <w:szCs w:val="28"/>
        </w:rPr>
      </w:pPr>
      <w:r w:rsidRPr="00AE248C">
        <w:rPr>
          <w:b/>
          <w:sz w:val="28"/>
          <w:szCs w:val="28"/>
        </w:rPr>
        <w:t xml:space="preserve">CÔNG TÁC THỐNG KÊ NHÀ NƯỚC </w:t>
      </w:r>
    </w:p>
    <w:p w14:paraId="0F453D97" w14:textId="1467EDA5" w:rsidR="001C4216" w:rsidRPr="00AE248C" w:rsidRDefault="008B0B9A" w:rsidP="001C4216">
      <w:pPr>
        <w:jc w:val="center"/>
        <w:rPr>
          <w:b/>
          <w:sz w:val="28"/>
          <w:szCs w:val="28"/>
        </w:rPr>
      </w:pPr>
      <w:r w:rsidRPr="00AE248C">
        <w:rPr>
          <w:b/>
          <w:sz w:val="28"/>
          <w:szCs w:val="28"/>
        </w:rPr>
        <w:t>KẾT QUẢ ĐẠT ĐƯỢC VÀ NHIỆM VỤ TRONG THỜI GIAN TỚI</w:t>
      </w:r>
    </w:p>
    <w:p w14:paraId="020445AA" w14:textId="77777777" w:rsidR="008B0B9A" w:rsidRPr="00AE248C" w:rsidRDefault="008B0B9A" w:rsidP="008B0B9A">
      <w:pPr>
        <w:jc w:val="right"/>
        <w:rPr>
          <w:b/>
          <w:sz w:val="28"/>
          <w:szCs w:val="28"/>
        </w:rPr>
      </w:pPr>
    </w:p>
    <w:p w14:paraId="121BF299" w14:textId="147A3A57" w:rsidR="00653172" w:rsidRPr="00AE248C" w:rsidRDefault="005B3638" w:rsidP="00AF2455">
      <w:pPr>
        <w:spacing w:before="120" w:after="120"/>
        <w:ind w:firstLine="720"/>
        <w:jc w:val="both"/>
        <w:rPr>
          <w:iCs/>
          <w:sz w:val="28"/>
          <w:szCs w:val="28"/>
          <w:shd w:val="clear" w:color="auto" w:fill="FFFFFF"/>
          <w:lang w:val="vi-VN"/>
        </w:rPr>
      </w:pPr>
      <w:r w:rsidRPr="00AE248C">
        <w:rPr>
          <w:iCs/>
          <w:sz w:val="28"/>
          <w:szCs w:val="28"/>
          <w:shd w:val="clear" w:color="auto" w:fill="FFFFFF"/>
          <w:lang w:val="vi-VN"/>
        </w:rPr>
        <w:t>T</w:t>
      </w:r>
      <w:r w:rsidR="001D0B5C" w:rsidRPr="00AE248C">
        <w:rPr>
          <w:iCs/>
          <w:sz w:val="28"/>
          <w:szCs w:val="28"/>
          <w:shd w:val="clear" w:color="auto" w:fill="FFFFFF"/>
          <w:lang w:val="vi-VN"/>
        </w:rPr>
        <w:t xml:space="preserve">ừ </w:t>
      </w:r>
      <w:r w:rsidR="007F7C4D" w:rsidRPr="00AE248C">
        <w:rPr>
          <w:iCs/>
          <w:sz w:val="28"/>
          <w:szCs w:val="28"/>
          <w:shd w:val="clear" w:color="auto" w:fill="FFFFFF"/>
          <w:lang w:val="vi-VN"/>
        </w:rPr>
        <w:t>ngày thành lập</w:t>
      </w:r>
      <w:r w:rsidR="002E64CB" w:rsidRPr="00AE248C">
        <w:rPr>
          <w:iCs/>
          <w:sz w:val="28"/>
          <w:szCs w:val="28"/>
          <w:shd w:val="clear" w:color="auto" w:fill="FFFFFF"/>
          <w:lang w:val="vi-VN"/>
        </w:rPr>
        <w:t xml:space="preserve"> </w:t>
      </w:r>
      <w:r w:rsidR="00DE0614" w:rsidRPr="00AE248C">
        <w:rPr>
          <w:iCs/>
          <w:sz w:val="28"/>
          <w:szCs w:val="28"/>
          <w:shd w:val="clear" w:color="auto" w:fill="FFFFFF"/>
          <w:lang w:val="en-IN"/>
        </w:rPr>
        <w:t xml:space="preserve">Ngành </w:t>
      </w:r>
      <w:r w:rsidR="002E64CB" w:rsidRPr="00AE248C">
        <w:rPr>
          <w:iCs/>
          <w:sz w:val="28"/>
          <w:szCs w:val="28"/>
          <w:shd w:val="clear" w:color="auto" w:fill="FFFFFF"/>
          <w:lang w:val="vi-VN"/>
        </w:rPr>
        <w:t>đến nay</w:t>
      </w:r>
      <w:r w:rsidR="00A53FCF" w:rsidRPr="00AE248C">
        <w:rPr>
          <w:iCs/>
          <w:sz w:val="28"/>
          <w:szCs w:val="28"/>
          <w:shd w:val="clear" w:color="auto" w:fill="FFFFFF"/>
          <w:lang w:val="vi-VN"/>
        </w:rPr>
        <w:t>, công tác</w:t>
      </w:r>
      <w:r w:rsidR="001C4216" w:rsidRPr="00AE248C">
        <w:rPr>
          <w:iCs/>
          <w:sz w:val="28"/>
          <w:szCs w:val="28"/>
          <w:shd w:val="clear" w:color="auto" w:fill="FFFFFF"/>
        </w:rPr>
        <w:t xml:space="preserve"> </w:t>
      </w:r>
      <w:r w:rsidR="00E21C7C" w:rsidRPr="00AE248C">
        <w:rPr>
          <w:iCs/>
          <w:sz w:val="28"/>
          <w:szCs w:val="28"/>
          <w:shd w:val="clear" w:color="auto" w:fill="FFFFFF"/>
          <w:lang w:val="vi-VN"/>
        </w:rPr>
        <w:t>t</w:t>
      </w:r>
      <w:r w:rsidR="001C4216" w:rsidRPr="00AE248C">
        <w:rPr>
          <w:iCs/>
          <w:sz w:val="28"/>
          <w:szCs w:val="28"/>
          <w:shd w:val="clear" w:color="auto" w:fill="FFFFFF"/>
        </w:rPr>
        <w:t>hống kê</w:t>
      </w:r>
      <w:r w:rsidR="009114A4" w:rsidRPr="00AE248C">
        <w:rPr>
          <w:iCs/>
          <w:sz w:val="28"/>
          <w:szCs w:val="28"/>
          <w:shd w:val="clear" w:color="auto" w:fill="FFFFFF"/>
          <w:lang w:val="vi-VN"/>
        </w:rPr>
        <w:t xml:space="preserve"> </w:t>
      </w:r>
      <w:r w:rsidR="00DE0614" w:rsidRPr="00AE248C">
        <w:rPr>
          <w:iCs/>
          <w:sz w:val="28"/>
          <w:szCs w:val="28"/>
          <w:shd w:val="clear" w:color="auto" w:fill="FFFFFF"/>
          <w:lang w:val="en-IN"/>
        </w:rPr>
        <w:t xml:space="preserve">nhà nước </w:t>
      </w:r>
      <w:r w:rsidR="001C4216" w:rsidRPr="00AE248C">
        <w:rPr>
          <w:iCs/>
          <w:sz w:val="28"/>
          <w:szCs w:val="28"/>
          <w:shd w:val="clear" w:color="auto" w:fill="FFFFFF"/>
        </w:rPr>
        <w:t>luôn</w:t>
      </w:r>
      <w:r w:rsidR="008B1163" w:rsidRPr="00AE248C">
        <w:rPr>
          <w:iCs/>
          <w:sz w:val="28"/>
          <w:szCs w:val="28"/>
          <w:shd w:val="clear" w:color="auto" w:fill="FFFFFF"/>
          <w:lang w:val="vi-VN"/>
        </w:rPr>
        <w:t xml:space="preserve"> </w:t>
      </w:r>
      <w:r w:rsidR="001C4216" w:rsidRPr="00AE248C">
        <w:rPr>
          <w:iCs/>
          <w:sz w:val="28"/>
          <w:szCs w:val="28"/>
          <w:shd w:val="clear" w:color="auto" w:fill="FFFFFF"/>
        </w:rPr>
        <w:t>được Đảng,</w:t>
      </w:r>
      <w:r w:rsidR="00A53FCF" w:rsidRPr="00AE248C">
        <w:rPr>
          <w:iCs/>
          <w:sz w:val="28"/>
          <w:szCs w:val="28"/>
          <w:shd w:val="clear" w:color="auto" w:fill="FFFFFF"/>
          <w:lang w:val="vi-VN"/>
        </w:rPr>
        <w:t xml:space="preserve"> </w:t>
      </w:r>
      <w:r w:rsidR="000B6840" w:rsidRPr="00AE248C">
        <w:rPr>
          <w:iCs/>
          <w:sz w:val="28"/>
          <w:szCs w:val="28"/>
          <w:shd w:val="clear" w:color="auto" w:fill="FFFFFF"/>
          <w:lang w:val="vi-VN"/>
        </w:rPr>
        <w:t>Nhà nước</w:t>
      </w:r>
      <w:r w:rsidR="004E327C" w:rsidRPr="00AE248C">
        <w:rPr>
          <w:iCs/>
          <w:sz w:val="28"/>
          <w:szCs w:val="28"/>
          <w:shd w:val="clear" w:color="auto" w:fill="FFFFFF"/>
          <w:lang w:val="vi-VN"/>
        </w:rPr>
        <w:t xml:space="preserve"> quan tâm, coi trọng</w:t>
      </w:r>
      <w:r w:rsidR="00F73793" w:rsidRPr="00AE248C">
        <w:rPr>
          <w:iCs/>
          <w:sz w:val="28"/>
          <w:szCs w:val="28"/>
          <w:shd w:val="clear" w:color="auto" w:fill="FFFFFF"/>
          <w:lang w:val="vi-VN"/>
        </w:rPr>
        <w:t>.</w:t>
      </w:r>
      <w:r w:rsidR="000417C1" w:rsidRPr="00AE248C">
        <w:rPr>
          <w:iCs/>
          <w:sz w:val="28"/>
          <w:szCs w:val="28"/>
          <w:shd w:val="clear" w:color="auto" w:fill="FFFFFF"/>
          <w:lang w:val="vi-VN"/>
        </w:rPr>
        <w:t xml:space="preserve"> </w:t>
      </w:r>
      <w:r w:rsidR="00C23A8F" w:rsidRPr="00AE248C">
        <w:rPr>
          <w:iCs/>
          <w:sz w:val="28"/>
          <w:szCs w:val="28"/>
          <w:shd w:val="clear" w:color="auto" w:fill="FFFFFF"/>
          <w:lang w:val="vi-VN"/>
        </w:rPr>
        <w:t>T</w:t>
      </w:r>
      <w:r w:rsidR="00763572" w:rsidRPr="00AE248C">
        <w:rPr>
          <w:iCs/>
          <w:sz w:val="28"/>
          <w:szCs w:val="28"/>
          <w:shd w:val="clear" w:color="auto" w:fill="FFFFFF"/>
          <w:lang w:val="vi-VN"/>
        </w:rPr>
        <w:t xml:space="preserve">hông tin thống kê </w:t>
      </w:r>
      <w:r w:rsidR="001C4216" w:rsidRPr="00AE248C">
        <w:rPr>
          <w:iCs/>
          <w:sz w:val="28"/>
          <w:szCs w:val="28"/>
          <w:shd w:val="clear" w:color="auto" w:fill="FFFFFF"/>
        </w:rPr>
        <w:t>đã trở thành công cụ quan trọng</w:t>
      </w:r>
      <w:r w:rsidR="002E6EB0" w:rsidRPr="00AE248C">
        <w:rPr>
          <w:iCs/>
          <w:sz w:val="28"/>
          <w:szCs w:val="28"/>
          <w:shd w:val="clear" w:color="auto" w:fill="FFFFFF"/>
          <w:lang w:val="vi-VN"/>
        </w:rPr>
        <w:t xml:space="preserve"> </w:t>
      </w:r>
      <w:r w:rsidR="00E661A9" w:rsidRPr="00AE248C">
        <w:rPr>
          <w:iCs/>
          <w:sz w:val="28"/>
          <w:szCs w:val="28"/>
          <w:shd w:val="clear" w:color="auto" w:fill="FFFFFF"/>
          <w:lang w:val="vi-VN"/>
        </w:rPr>
        <w:t>phục vụ</w:t>
      </w:r>
      <w:r w:rsidR="001C4216" w:rsidRPr="00AE248C">
        <w:rPr>
          <w:iCs/>
          <w:sz w:val="28"/>
          <w:szCs w:val="28"/>
          <w:shd w:val="clear" w:color="auto" w:fill="FFFFFF"/>
        </w:rPr>
        <w:t xml:space="preserve"> công tác lãnh đạo, chỉ đạo, điều hành</w:t>
      </w:r>
      <w:r w:rsidR="007C3B6E" w:rsidRPr="00AE248C">
        <w:rPr>
          <w:iCs/>
          <w:sz w:val="28"/>
          <w:szCs w:val="28"/>
          <w:shd w:val="clear" w:color="auto" w:fill="FFFFFF"/>
          <w:lang w:val="vi-VN"/>
        </w:rPr>
        <w:t>, quản lý</w:t>
      </w:r>
      <w:r w:rsidR="00032C3E" w:rsidRPr="00AE248C">
        <w:rPr>
          <w:iCs/>
          <w:sz w:val="28"/>
          <w:szCs w:val="28"/>
          <w:shd w:val="clear" w:color="auto" w:fill="FFFFFF"/>
          <w:lang w:val="vi-VN"/>
        </w:rPr>
        <w:t xml:space="preserve"> đất nước</w:t>
      </w:r>
      <w:r w:rsidR="00F511F1" w:rsidRPr="00AE248C">
        <w:rPr>
          <w:iCs/>
          <w:sz w:val="28"/>
          <w:szCs w:val="28"/>
          <w:shd w:val="clear" w:color="auto" w:fill="FFFFFF"/>
          <w:lang w:val="vi-VN"/>
        </w:rPr>
        <w:t xml:space="preserve"> và</w:t>
      </w:r>
      <w:r w:rsidR="003B1650" w:rsidRPr="00AE248C">
        <w:rPr>
          <w:iCs/>
          <w:sz w:val="28"/>
          <w:szCs w:val="28"/>
          <w:shd w:val="clear" w:color="auto" w:fill="FFFFFF"/>
          <w:lang w:val="vi-VN"/>
        </w:rPr>
        <w:t xml:space="preserve"> </w:t>
      </w:r>
      <w:r w:rsidR="00222EDF" w:rsidRPr="00AE248C">
        <w:rPr>
          <w:iCs/>
          <w:sz w:val="28"/>
          <w:szCs w:val="28"/>
          <w:shd w:val="clear" w:color="auto" w:fill="FFFFFF"/>
          <w:lang w:val="vi-VN"/>
        </w:rPr>
        <w:t xml:space="preserve">ngày càng </w:t>
      </w:r>
      <w:r w:rsidR="007C3B6E" w:rsidRPr="00AE248C">
        <w:rPr>
          <w:iCs/>
          <w:sz w:val="28"/>
          <w:szCs w:val="28"/>
          <w:shd w:val="clear" w:color="auto" w:fill="FFFFFF"/>
          <w:lang w:val="vi-VN"/>
        </w:rPr>
        <w:t xml:space="preserve">đáp ứng </w:t>
      </w:r>
      <w:r w:rsidR="001C4216" w:rsidRPr="00AE248C">
        <w:rPr>
          <w:iCs/>
          <w:sz w:val="28"/>
          <w:szCs w:val="28"/>
          <w:shd w:val="clear" w:color="auto" w:fill="FFFFFF"/>
        </w:rPr>
        <w:t>tốt hơn nhu cầu của các tổ chức, cá nhân trong nước</w:t>
      </w:r>
      <w:r w:rsidR="002D0F05" w:rsidRPr="00AE248C">
        <w:rPr>
          <w:iCs/>
          <w:sz w:val="28"/>
          <w:szCs w:val="28"/>
          <w:shd w:val="clear" w:color="auto" w:fill="FFFFFF"/>
        </w:rPr>
        <w:t xml:space="preserve"> và</w:t>
      </w:r>
      <w:r w:rsidR="001C4216" w:rsidRPr="00AE248C">
        <w:rPr>
          <w:iCs/>
          <w:sz w:val="28"/>
          <w:szCs w:val="28"/>
          <w:shd w:val="clear" w:color="auto" w:fill="FFFFFF"/>
        </w:rPr>
        <w:t xml:space="preserve"> quốc tế.</w:t>
      </w:r>
      <w:r w:rsidR="00795535" w:rsidRPr="00AE248C">
        <w:rPr>
          <w:iCs/>
          <w:sz w:val="28"/>
          <w:szCs w:val="28"/>
          <w:shd w:val="clear" w:color="auto" w:fill="FFFFFF"/>
          <w:lang w:val="vi-VN"/>
        </w:rPr>
        <w:t xml:space="preserve"> </w:t>
      </w:r>
      <w:r w:rsidR="00B00CDD" w:rsidRPr="00AE248C">
        <w:rPr>
          <w:iCs/>
          <w:sz w:val="28"/>
          <w:szCs w:val="28"/>
          <w:shd w:val="clear" w:color="auto" w:fill="FFFFFF"/>
          <w:lang w:val="vi-VN"/>
        </w:rPr>
        <w:t xml:space="preserve">Cùng với sự phát triển của đất nước, công tác thống kê </w:t>
      </w:r>
      <w:r w:rsidR="00DE0614" w:rsidRPr="00AE248C">
        <w:rPr>
          <w:iCs/>
          <w:sz w:val="28"/>
          <w:szCs w:val="28"/>
          <w:shd w:val="clear" w:color="auto" w:fill="FFFFFF"/>
          <w:lang w:val="en-IN"/>
        </w:rPr>
        <w:t>n</w:t>
      </w:r>
      <w:r w:rsidR="00B00CDD" w:rsidRPr="00AE248C">
        <w:rPr>
          <w:iCs/>
          <w:sz w:val="28"/>
          <w:szCs w:val="28"/>
          <w:shd w:val="clear" w:color="auto" w:fill="FFFFFF"/>
          <w:lang w:val="vi-VN"/>
        </w:rPr>
        <w:t>hà nước</w:t>
      </w:r>
      <w:r w:rsidR="00E659C5" w:rsidRPr="00AE248C">
        <w:rPr>
          <w:iCs/>
          <w:sz w:val="28"/>
          <w:szCs w:val="28"/>
          <w:shd w:val="clear" w:color="auto" w:fill="FFFFFF"/>
          <w:lang w:val="vi-VN"/>
        </w:rPr>
        <w:t xml:space="preserve"> không </w:t>
      </w:r>
      <w:r w:rsidR="008D0E23" w:rsidRPr="00AE248C">
        <w:rPr>
          <w:iCs/>
          <w:sz w:val="28"/>
          <w:szCs w:val="28"/>
          <w:shd w:val="clear" w:color="auto" w:fill="FFFFFF"/>
          <w:lang w:val="vi-VN"/>
        </w:rPr>
        <w:t xml:space="preserve">ngừng trưởng thành và </w:t>
      </w:r>
      <w:r w:rsidR="00593320" w:rsidRPr="00AE248C">
        <w:rPr>
          <w:iCs/>
          <w:sz w:val="28"/>
          <w:szCs w:val="28"/>
          <w:shd w:val="clear" w:color="auto" w:fill="FFFFFF"/>
          <w:lang w:val="vi-VN"/>
        </w:rPr>
        <w:t xml:space="preserve">đã </w:t>
      </w:r>
      <w:r w:rsidR="00AE16C9" w:rsidRPr="00AE248C">
        <w:rPr>
          <w:iCs/>
          <w:sz w:val="28"/>
          <w:szCs w:val="28"/>
          <w:shd w:val="clear" w:color="auto" w:fill="FFFFFF"/>
          <w:lang w:val="vi-VN"/>
        </w:rPr>
        <w:t xml:space="preserve">đạt được những kết quả tích cực. </w:t>
      </w:r>
      <w:r w:rsidR="002C6EC0" w:rsidRPr="00AE248C">
        <w:rPr>
          <w:iCs/>
          <w:sz w:val="28"/>
          <w:szCs w:val="28"/>
          <w:shd w:val="clear" w:color="auto" w:fill="FFFFFF"/>
          <w:lang w:val="vi-VN"/>
        </w:rPr>
        <w:t xml:space="preserve">Tuy nhiên, </w:t>
      </w:r>
      <w:r w:rsidR="00C12829" w:rsidRPr="00AE248C">
        <w:rPr>
          <w:iCs/>
          <w:sz w:val="28"/>
          <w:szCs w:val="28"/>
          <w:shd w:val="clear" w:color="auto" w:fill="FFFFFF"/>
          <w:lang w:val="vi-VN"/>
        </w:rPr>
        <w:t>do nhận thức</w:t>
      </w:r>
      <w:r w:rsidR="003A48B3" w:rsidRPr="00AE248C">
        <w:rPr>
          <w:iCs/>
          <w:sz w:val="28"/>
          <w:szCs w:val="28"/>
          <w:shd w:val="clear" w:color="auto" w:fill="FFFFFF"/>
        </w:rPr>
        <w:t xml:space="preserve"> chưa </w:t>
      </w:r>
      <w:r w:rsidR="008700FC" w:rsidRPr="00AE248C">
        <w:rPr>
          <w:iCs/>
          <w:sz w:val="28"/>
          <w:szCs w:val="28"/>
          <w:shd w:val="clear" w:color="auto" w:fill="FFFFFF"/>
          <w:lang w:val="vi-VN"/>
        </w:rPr>
        <w:t>đầy đủ</w:t>
      </w:r>
      <w:r w:rsidR="00C114A5" w:rsidRPr="00AE248C">
        <w:rPr>
          <w:iCs/>
          <w:sz w:val="28"/>
          <w:szCs w:val="28"/>
          <w:shd w:val="clear" w:color="auto" w:fill="FFFFFF"/>
          <w:lang w:val="vi-VN"/>
        </w:rPr>
        <w:t xml:space="preserve"> nên</w:t>
      </w:r>
      <w:r w:rsidR="00232643" w:rsidRPr="00AE248C">
        <w:rPr>
          <w:iCs/>
          <w:sz w:val="28"/>
          <w:szCs w:val="28"/>
          <w:shd w:val="clear" w:color="auto" w:fill="FFFFFF"/>
          <w:lang w:val="vi-VN"/>
        </w:rPr>
        <w:t xml:space="preserve"> </w:t>
      </w:r>
      <w:r w:rsidR="008B4AB2" w:rsidRPr="00AE248C">
        <w:rPr>
          <w:iCs/>
          <w:sz w:val="28"/>
          <w:szCs w:val="28"/>
          <w:shd w:val="clear" w:color="auto" w:fill="FFFFFF"/>
          <w:lang w:val="vi-VN"/>
        </w:rPr>
        <w:t xml:space="preserve">có lúc, có nơi </w:t>
      </w:r>
      <w:r w:rsidR="00413E17" w:rsidRPr="00AE248C">
        <w:rPr>
          <w:iCs/>
          <w:sz w:val="28"/>
          <w:szCs w:val="28"/>
          <w:shd w:val="clear" w:color="auto" w:fill="FFFFFF"/>
          <w:lang w:val="vi-VN"/>
        </w:rPr>
        <w:t>chưa</w:t>
      </w:r>
      <w:r w:rsidR="003A48B3" w:rsidRPr="00AE248C">
        <w:rPr>
          <w:iCs/>
          <w:sz w:val="28"/>
          <w:szCs w:val="28"/>
          <w:shd w:val="clear" w:color="auto" w:fill="FFFFFF"/>
        </w:rPr>
        <w:t xml:space="preserve"> </w:t>
      </w:r>
      <w:r w:rsidR="00413E17" w:rsidRPr="00AE248C">
        <w:rPr>
          <w:iCs/>
          <w:sz w:val="28"/>
          <w:szCs w:val="28"/>
          <w:shd w:val="clear" w:color="auto" w:fill="FFFFFF"/>
          <w:lang w:val="vi-VN"/>
        </w:rPr>
        <w:t>quan tâm</w:t>
      </w:r>
      <w:r w:rsidR="00AC043C" w:rsidRPr="00AE248C">
        <w:rPr>
          <w:iCs/>
          <w:sz w:val="28"/>
          <w:szCs w:val="28"/>
          <w:shd w:val="clear" w:color="auto" w:fill="FFFFFF"/>
          <w:lang w:val="vi-VN"/>
        </w:rPr>
        <w:t xml:space="preserve"> </w:t>
      </w:r>
      <w:r w:rsidR="009962F6" w:rsidRPr="00AE248C">
        <w:rPr>
          <w:iCs/>
          <w:sz w:val="28"/>
          <w:szCs w:val="28"/>
          <w:shd w:val="clear" w:color="auto" w:fill="FFFFFF"/>
          <w:lang w:val="vi-VN"/>
        </w:rPr>
        <w:t>đúng mức</w:t>
      </w:r>
      <w:r w:rsidR="00C114A5" w:rsidRPr="00AE248C">
        <w:rPr>
          <w:iCs/>
          <w:sz w:val="28"/>
          <w:szCs w:val="28"/>
          <w:shd w:val="clear" w:color="auto" w:fill="FFFFFF"/>
          <w:lang w:val="vi-VN"/>
        </w:rPr>
        <w:t>,</w:t>
      </w:r>
      <w:r w:rsidR="0017177B" w:rsidRPr="00AE248C">
        <w:rPr>
          <w:iCs/>
          <w:sz w:val="28"/>
          <w:szCs w:val="28"/>
          <w:shd w:val="clear" w:color="auto" w:fill="FFFFFF"/>
          <w:lang w:val="vi-VN"/>
        </w:rPr>
        <w:t xml:space="preserve"> </w:t>
      </w:r>
      <w:r w:rsidR="00FD062E" w:rsidRPr="00AE248C">
        <w:rPr>
          <w:iCs/>
          <w:sz w:val="28"/>
          <w:szCs w:val="28"/>
          <w:shd w:val="clear" w:color="auto" w:fill="FFFFFF"/>
          <w:lang w:val="vi-VN"/>
        </w:rPr>
        <w:t xml:space="preserve">chưa </w:t>
      </w:r>
      <w:r w:rsidR="00DB6FA1" w:rsidRPr="00AE248C">
        <w:rPr>
          <w:iCs/>
          <w:sz w:val="28"/>
          <w:szCs w:val="28"/>
          <w:shd w:val="clear" w:color="auto" w:fill="FFFFFF"/>
        </w:rPr>
        <w:t xml:space="preserve">phát huy </w:t>
      </w:r>
      <w:r w:rsidR="003A48B3" w:rsidRPr="00AE248C">
        <w:rPr>
          <w:iCs/>
          <w:sz w:val="28"/>
          <w:szCs w:val="28"/>
          <w:shd w:val="clear" w:color="auto" w:fill="FFFFFF"/>
        </w:rPr>
        <w:t xml:space="preserve">hết </w:t>
      </w:r>
      <w:r w:rsidR="00DB6FA1" w:rsidRPr="00AE248C">
        <w:rPr>
          <w:iCs/>
          <w:sz w:val="28"/>
          <w:szCs w:val="28"/>
          <w:shd w:val="clear" w:color="auto" w:fill="FFFFFF"/>
        </w:rPr>
        <w:t>vai trò</w:t>
      </w:r>
      <w:r w:rsidR="003A48B3" w:rsidRPr="00AE248C">
        <w:rPr>
          <w:iCs/>
          <w:sz w:val="28"/>
          <w:szCs w:val="28"/>
          <w:shd w:val="clear" w:color="auto" w:fill="FFFFFF"/>
        </w:rPr>
        <w:t>,</w:t>
      </w:r>
      <w:r w:rsidR="00DB6FA1" w:rsidRPr="00AE248C">
        <w:rPr>
          <w:iCs/>
          <w:sz w:val="28"/>
          <w:szCs w:val="28"/>
          <w:shd w:val="clear" w:color="auto" w:fill="FFFFFF"/>
        </w:rPr>
        <w:t xml:space="preserve"> vị </w:t>
      </w:r>
      <w:r w:rsidR="009E4397" w:rsidRPr="00AE248C">
        <w:rPr>
          <w:iCs/>
          <w:sz w:val="28"/>
          <w:szCs w:val="28"/>
          <w:shd w:val="clear" w:color="auto" w:fill="FFFFFF"/>
          <w:lang w:val="vi-VN"/>
        </w:rPr>
        <w:t>trí</w:t>
      </w:r>
      <w:r w:rsidR="003A48B3" w:rsidRPr="00AE248C">
        <w:rPr>
          <w:iCs/>
          <w:sz w:val="28"/>
          <w:szCs w:val="28"/>
          <w:shd w:val="clear" w:color="auto" w:fill="FFFFFF"/>
        </w:rPr>
        <w:t xml:space="preserve"> của</w:t>
      </w:r>
      <w:r w:rsidR="00975CF4" w:rsidRPr="00AE248C">
        <w:rPr>
          <w:iCs/>
          <w:sz w:val="28"/>
          <w:szCs w:val="28"/>
          <w:shd w:val="clear" w:color="auto" w:fill="FFFFFF"/>
          <w:lang w:val="vi-VN"/>
        </w:rPr>
        <w:t xml:space="preserve"> </w:t>
      </w:r>
      <w:r w:rsidR="00C114A5" w:rsidRPr="00AE248C">
        <w:rPr>
          <w:iCs/>
          <w:sz w:val="28"/>
          <w:szCs w:val="28"/>
          <w:shd w:val="clear" w:color="auto" w:fill="FFFFFF"/>
          <w:lang w:val="vi-VN"/>
        </w:rPr>
        <w:t>hoạt động</w:t>
      </w:r>
      <w:r w:rsidR="00975CF4" w:rsidRPr="00AE248C">
        <w:rPr>
          <w:iCs/>
          <w:sz w:val="28"/>
          <w:szCs w:val="28"/>
          <w:shd w:val="clear" w:color="auto" w:fill="FFFFFF"/>
          <w:lang w:val="vi-VN"/>
        </w:rPr>
        <w:t xml:space="preserve"> thống kê</w:t>
      </w:r>
      <w:r w:rsidR="009962F6" w:rsidRPr="00AE248C">
        <w:rPr>
          <w:iCs/>
          <w:sz w:val="28"/>
          <w:szCs w:val="28"/>
          <w:shd w:val="clear" w:color="auto" w:fill="FFFFFF"/>
          <w:lang w:val="vi-VN"/>
        </w:rPr>
        <w:t>.</w:t>
      </w:r>
    </w:p>
    <w:p w14:paraId="34807B74" w14:textId="1B920030" w:rsidR="001C4216" w:rsidRPr="00AE248C" w:rsidRDefault="001C4216">
      <w:pPr>
        <w:spacing w:before="120" w:after="120"/>
        <w:ind w:firstLine="720"/>
        <w:jc w:val="both"/>
        <w:rPr>
          <w:iCs/>
          <w:spacing w:val="-4"/>
          <w:sz w:val="28"/>
          <w:szCs w:val="28"/>
          <w:shd w:val="clear" w:color="auto" w:fill="FFFFFF"/>
          <w:lang w:val="vi-VN"/>
        </w:rPr>
      </w:pPr>
      <w:r w:rsidRPr="00AE248C">
        <w:rPr>
          <w:iCs/>
          <w:spacing w:val="-4"/>
          <w:sz w:val="28"/>
          <w:szCs w:val="28"/>
          <w:shd w:val="clear" w:color="auto" w:fill="FFFFFF"/>
        </w:rPr>
        <w:t xml:space="preserve">Báo cáo công tác thống kê </w:t>
      </w:r>
      <w:r w:rsidR="00DE0614" w:rsidRPr="00AE248C">
        <w:rPr>
          <w:iCs/>
          <w:spacing w:val="-4"/>
          <w:sz w:val="28"/>
          <w:szCs w:val="28"/>
          <w:shd w:val="clear" w:color="auto" w:fill="FFFFFF"/>
        </w:rPr>
        <w:t>n</w:t>
      </w:r>
      <w:r w:rsidRPr="00AE248C">
        <w:rPr>
          <w:iCs/>
          <w:spacing w:val="-4"/>
          <w:sz w:val="28"/>
          <w:szCs w:val="28"/>
          <w:shd w:val="clear" w:color="auto" w:fill="FFFFFF"/>
        </w:rPr>
        <w:t>hà nước nhằm đánh giá kết quả đã đạt được</w:t>
      </w:r>
      <w:r w:rsidR="00B348EB" w:rsidRPr="00AE248C">
        <w:rPr>
          <w:iCs/>
          <w:spacing w:val="-4"/>
          <w:sz w:val="28"/>
          <w:szCs w:val="28"/>
          <w:shd w:val="clear" w:color="auto" w:fill="FFFFFF"/>
          <w:lang w:val="vi-VN"/>
        </w:rPr>
        <w:t xml:space="preserve"> </w:t>
      </w:r>
      <w:r w:rsidR="00292773" w:rsidRPr="00AE248C">
        <w:rPr>
          <w:iCs/>
          <w:spacing w:val="-4"/>
          <w:sz w:val="28"/>
          <w:szCs w:val="28"/>
          <w:shd w:val="clear" w:color="auto" w:fill="FFFFFF"/>
          <w:lang w:val="vi-VN"/>
        </w:rPr>
        <w:t xml:space="preserve">sau </w:t>
      </w:r>
      <w:r w:rsidR="00164400" w:rsidRPr="00AE248C">
        <w:rPr>
          <w:iCs/>
          <w:spacing w:val="-4"/>
          <w:sz w:val="28"/>
          <w:szCs w:val="28"/>
          <w:shd w:val="clear" w:color="auto" w:fill="FFFFFF"/>
          <w:lang w:val="vi-VN"/>
        </w:rPr>
        <w:t>hơn</w:t>
      </w:r>
      <w:r w:rsidR="00292773" w:rsidRPr="00AE248C">
        <w:rPr>
          <w:iCs/>
          <w:spacing w:val="-4"/>
          <w:sz w:val="28"/>
          <w:szCs w:val="28"/>
          <w:shd w:val="clear" w:color="auto" w:fill="FFFFFF"/>
          <w:lang w:val="vi-VN"/>
        </w:rPr>
        <w:t xml:space="preserve"> 7</w:t>
      </w:r>
      <w:r w:rsidR="00164400" w:rsidRPr="00AE248C">
        <w:rPr>
          <w:iCs/>
          <w:spacing w:val="-4"/>
          <w:sz w:val="28"/>
          <w:szCs w:val="28"/>
          <w:shd w:val="clear" w:color="auto" w:fill="FFFFFF"/>
          <w:lang w:val="vi-VN"/>
        </w:rPr>
        <w:t>5</w:t>
      </w:r>
      <w:r w:rsidR="00292773" w:rsidRPr="00AE248C">
        <w:rPr>
          <w:iCs/>
          <w:spacing w:val="-4"/>
          <w:sz w:val="28"/>
          <w:szCs w:val="28"/>
          <w:shd w:val="clear" w:color="auto" w:fill="FFFFFF"/>
          <w:lang w:val="vi-VN"/>
        </w:rPr>
        <w:t xml:space="preserve"> năm </w:t>
      </w:r>
      <w:r w:rsidR="009B107C" w:rsidRPr="00AE248C">
        <w:rPr>
          <w:iCs/>
          <w:spacing w:val="-4"/>
          <w:sz w:val="28"/>
          <w:szCs w:val="28"/>
          <w:shd w:val="clear" w:color="auto" w:fill="FFFFFF"/>
          <w:lang w:val="vi-VN"/>
        </w:rPr>
        <w:t>xây dựng</w:t>
      </w:r>
      <w:r w:rsidR="00354873" w:rsidRPr="00AE248C">
        <w:rPr>
          <w:iCs/>
          <w:spacing w:val="-4"/>
          <w:sz w:val="28"/>
          <w:szCs w:val="28"/>
          <w:shd w:val="clear" w:color="auto" w:fill="FFFFFF"/>
          <w:lang w:val="vi-VN"/>
        </w:rPr>
        <w:t xml:space="preserve"> và phát triển</w:t>
      </w:r>
      <w:r w:rsidRPr="00AE248C">
        <w:rPr>
          <w:iCs/>
          <w:spacing w:val="-4"/>
          <w:sz w:val="28"/>
          <w:szCs w:val="28"/>
          <w:shd w:val="clear" w:color="auto" w:fill="FFFFFF"/>
        </w:rPr>
        <w:t>;</w:t>
      </w:r>
      <w:r w:rsidR="00837011" w:rsidRPr="00AE248C">
        <w:rPr>
          <w:iCs/>
          <w:spacing w:val="-4"/>
          <w:sz w:val="28"/>
          <w:szCs w:val="28"/>
          <w:shd w:val="clear" w:color="auto" w:fill="FFFFFF"/>
          <w:lang w:val="vi-VN"/>
        </w:rPr>
        <w:t xml:space="preserve"> xác</w:t>
      </w:r>
      <w:r w:rsidR="00E26F07" w:rsidRPr="00AE248C">
        <w:rPr>
          <w:iCs/>
          <w:spacing w:val="-4"/>
          <w:sz w:val="28"/>
          <w:szCs w:val="28"/>
          <w:shd w:val="clear" w:color="auto" w:fill="FFFFFF"/>
          <w:lang w:val="vi-VN"/>
        </w:rPr>
        <w:t xml:space="preserve"> đị</w:t>
      </w:r>
      <w:r w:rsidR="00837011" w:rsidRPr="00AE248C">
        <w:rPr>
          <w:iCs/>
          <w:spacing w:val="-4"/>
          <w:sz w:val="28"/>
          <w:szCs w:val="28"/>
          <w:shd w:val="clear" w:color="auto" w:fill="FFFFFF"/>
          <w:lang w:val="vi-VN"/>
        </w:rPr>
        <w:t>nh</w:t>
      </w:r>
      <w:r w:rsidRPr="00AE248C">
        <w:rPr>
          <w:iCs/>
          <w:spacing w:val="-4"/>
          <w:sz w:val="28"/>
          <w:szCs w:val="28"/>
          <w:shd w:val="clear" w:color="auto" w:fill="FFFFFF"/>
        </w:rPr>
        <w:t xml:space="preserve"> </w:t>
      </w:r>
      <w:r w:rsidR="00837011" w:rsidRPr="00AE248C">
        <w:rPr>
          <w:iCs/>
          <w:spacing w:val="-4"/>
          <w:sz w:val="28"/>
          <w:szCs w:val="28"/>
          <w:shd w:val="clear" w:color="auto" w:fill="FFFFFF"/>
          <w:lang w:val="vi-VN"/>
        </w:rPr>
        <w:t xml:space="preserve">các </w:t>
      </w:r>
      <w:r w:rsidRPr="00AE248C">
        <w:rPr>
          <w:iCs/>
          <w:spacing w:val="-4"/>
          <w:sz w:val="28"/>
          <w:szCs w:val="28"/>
          <w:shd w:val="clear" w:color="auto" w:fill="FFFFFF"/>
        </w:rPr>
        <w:t>nhiệm vụ</w:t>
      </w:r>
      <w:r w:rsidR="0092740A" w:rsidRPr="00AE248C">
        <w:rPr>
          <w:iCs/>
          <w:spacing w:val="-4"/>
          <w:sz w:val="28"/>
          <w:szCs w:val="28"/>
          <w:shd w:val="clear" w:color="auto" w:fill="FFFFFF"/>
          <w:lang w:val="vi-VN"/>
        </w:rPr>
        <w:t xml:space="preserve"> và giải pháp</w:t>
      </w:r>
      <w:r w:rsidRPr="00AE248C">
        <w:rPr>
          <w:iCs/>
          <w:spacing w:val="-4"/>
          <w:sz w:val="28"/>
          <w:szCs w:val="28"/>
          <w:shd w:val="clear" w:color="auto" w:fill="FFFFFF"/>
        </w:rPr>
        <w:t xml:space="preserve"> trọng tâm</w:t>
      </w:r>
      <w:r w:rsidR="00826054" w:rsidRPr="00AE248C">
        <w:rPr>
          <w:iCs/>
          <w:spacing w:val="-4"/>
          <w:sz w:val="28"/>
          <w:szCs w:val="28"/>
          <w:shd w:val="clear" w:color="auto" w:fill="FFFFFF"/>
          <w:lang w:val="vi-VN"/>
        </w:rPr>
        <w:t>;</w:t>
      </w:r>
      <w:r w:rsidR="00F415A0" w:rsidRPr="00AE248C">
        <w:rPr>
          <w:iCs/>
          <w:spacing w:val="-4"/>
          <w:sz w:val="28"/>
          <w:szCs w:val="28"/>
          <w:shd w:val="clear" w:color="auto" w:fill="FFFFFF"/>
          <w:lang w:val="vi-VN"/>
        </w:rPr>
        <w:t xml:space="preserve"> chỉ ra những</w:t>
      </w:r>
      <w:r w:rsidR="00DD542F" w:rsidRPr="00AE248C">
        <w:rPr>
          <w:iCs/>
          <w:spacing w:val="-4"/>
          <w:sz w:val="28"/>
          <w:szCs w:val="28"/>
          <w:shd w:val="clear" w:color="auto" w:fill="FFFFFF"/>
          <w:lang w:val="vi-VN"/>
        </w:rPr>
        <w:t xml:space="preserve"> </w:t>
      </w:r>
      <w:r w:rsidRPr="00AE248C">
        <w:rPr>
          <w:iCs/>
          <w:spacing w:val="-4"/>
          <w:sz w:val="28"/>
          <w:szCs w:val="28"/>
          <w:shd w:val="clear" w:color="auto" w:fill="FFFFFF"/>
        </w:rPr>
        <w:t xml:space="preserve">hạn chế, tồn tại </w:t>
      </w:r>
      <w:r w:rsidR="003B4E5C" w:rsidRPr="00AE248C">
        <w:rPr>
          <w:iCs/>
          <w:spacing w:val="-4"/>
          <w:sz w:val="28"/>
          <w:szCs w:val="28"/>
          <w:shd w:val="clear" w:color="auto" w:fill="FFFFFF"/>
          <w:lang w:val="vi-VN"/>
        </w:rPr>
        <w:t>để</w:t>
      </w:r>
      <w:r w:rsidR="00642C23" w:rsidRPr="00AE248C">
        <w:rPr>
          <w:iCs/>
          <w:spacing w:val="-4"/>
          <w:sz w:val="28"/>
          <w:szCs w:val="28"/>
          <w:shd w:val="clear" w:color="auto" w:fill="FFFFFF"/>
          <w:lang w:val="vi-VN"/>
        </w:rPr>
        <w:t xml:space="preserve"> </w:t>
      </w:r>
      <w:r w:rsidR="00492268" w:rsidRPr="00AE248C">
        <w:rPr>
          <w:iCs/>
          <w:spacing w:val="-4"/>
          <w:sz w:val="28"/>
          <w:szCs w:val="28"/>
          <w:shd w:val="clear" w:color="auto" w:fill="FFFFFF"/>
          <w:lang w:val="vi-VN"/>
        </w:rPr>
        <w:t>nâng cao</w:t>
      </w:r>
      <w:r w:rsidR="008F0110" w:rsidRPr="00AE248C">
        <w:rPr>
          <w:iCs/>
          <w:spacing w:val="-4"/>
          <w:sz w:val="28"/>
          <w:szCs w:val="28"/>
          <w:shd w:val="clear" w:color="auto" w:fill="FFFFFF"/>
          <w:lang w:val="vi-VN"/>
        </w:rPr>
        <w:t xml:space="preserve"> nhận </w:t>
      </w:r>
      <w:r w:rsidR="007D5D16" w:rsidRPr="00AE248C">
        <w:rPr>
          <w:iCs/>
          <w:spacing w:val="-4"/>
          <w:sz w:val="28"/>
          <w:szCs w:val="28"/>
          <w:shd w:val="clear" w:color="auto" w:fill="FFFFFF"/>
          <w:lang w:val="vi-VN"/>
        </w:rPr>
        <w:t>thức,</w:t>
      </w:r>
      <w:r w:rsidR="00631D8B" w:rsidRPr="00AE248C">
        <w:rPr>
          <w:iCs/>
          <w:spacing w:val="-4"/>
          <w:sz w:val="28"/>
          <w:szCs w:val="28"/>
          <w:shd w:val="clear" w:color="auto" w:fill="FFFFFF"/>
          <w:lang w:val="vi-VN"/>
        </w:rPr>
        <w:t xml:space="preserve"> </w:t>
      </w:r>
      <w:r w:rsidR="0029745B" w:rsidRPr="00AE248C">
        <w:rPr>
          <w:iCs/>
          <w:spacing w:val="-4"/>
          <w:sz w:val="28"/>
          <w:szCs w:val="28"/>
          <w:shd w:val="clear" w:color="auto" w:fill="FFFFFF"/>
          <w:lang w:val="vi-VN"/>
        </w:rPr>
        <w:t>trách nhiệm</w:t>
      </w:r>
      <w:r w:rsidR="00A84CA5" w:rsidRPr="00AE248C">
        <w:rPr>
          <w:iCs/>
          <w:spacing w:val="-4"/>
          <w:sz w:val="28"/>
          <w:szCs w:val="28"/>
          <w:shd w:val="clear" w:color="auto" w:fill="FFFFFF"/>
          <w:lang w:val="vi-VN"/>
        </w:rPr>
        <w:t>;</w:t>
      </w:r>
      <w:r w:rsidR="007D5D16" w:rsidRPr="00AE248C">
        <w:rPr>
          <w:iCs/>
          <w:spacing w:val="-4"/>
          <w:sz w:val="28"/>
          <w:szCs w:val="28"/>
          <w:shd w:val="clear" w:color="auto" w:fill="FFFFFF"/>
          <w:lang w:val="vi-VN"/>
        </w:rPr>
        <w:t xml:space="preserve"> </w:t>
      </w:r>
      <w:r w:rsidRPr="00AE248C">
        <w:rPr>
          <w:iCs/>
          <w:spacing w:val="-4"/>
          <w:sz w:val="28"/>
          <w:szCs w:val="28"/>
          <w:shd w:val="clear" w:color="auto" w:fill="FFFFFF"/>
        </w:rPr>
        <w:t>tăng cường kỷ luậ</w:t>
      </w:r>
      <w:r w:rsidR="0086519B" w:rsidRPr="00AE248C">
        <w:rPr>
          <w:iCs/>
          <w:spacing w:val="-4"/>
          <w:sz w:val="28"/>
          <w:szCs w:val="28"/>
          <w:shd w:val="clear" w:color="auto" w:fill="FFFFFF"/>
          <w:lang w:val="vi-VN"/>
        </w:rPr>
        <w:t>t</w:t>
      </w:r>
      <w:r w:rsidRPr="00AE248C">
        <w:rPr>
          <w:iCs/>
          <w:spacing w:val="-4"/>
          <w:sz w:val="28"/>
          <w:szCs w:val="28"/>
          <w:shd w:val="clear" w:color="auto" w:fill="FFFFFF"/>
        </w:rPr>
        <w:t xml:space="preserve"> kỷ cương</w:t>
      </w:r>
      <w:r w:rsidR="000F4DCB" w:rsidRPr="00AE248C">
        <w:rPr>
          <w:iCs/>
          <w:spacing w:val="-4"/>
          <w:sz w:val="28"/>
          <w:szCs w:val="28"/>
          <w:shd w:val="clear" w:color="auto" w:fill="FFFFFF"/>
          <w:lang w:val="vi-VN"/>
        </w:rPr>
        <w:t>,</w:t>
      </w:r>
      <w:r w:rsidR="00944CC9" w:rsidRPr="00AE248C">
        <w:rPr>
          <w:iCs/>
          <w:spacing w:val="-4"/>
          <w:sz w:val="28"/>
          <w:szCs w:val="28"/>
          <w:shd w:val="clear" w:color="auto" w:fill="FFFFFF"/>
          <w:lang w:val="vi-VN"/>
        </w:rPr>
        <w:t xml:space="preserve"> </w:t>
      </w:r>
      <w:r w:rsidRPr="00AE248C">
        <w:rPr>
          <w:iCs/>
          <w:spacing w:val="-4"/>
          <w:sz w:val="28"/>
          <w:szCs w:val="28"/>
          <w:shd w:val="clear" w:color="auto" w:fill="FFFFFF"/>
        </w:rPr>
        <w:t>hiệu lực</w:t>
      </w:r>
      <w:r w:rsidR="0086519B" w:rsidRPr="00AE248C">
        <w:rPr>
          <w:iCs/>
          <w:spacing w:val="-4"/>
          <w:sz w:val="28"/>
          <w:szCs w:val="28"/>
          <w:shd w:val="clear" w:color="auto" w:fill="FFFFFF"/>
          <w:lang w:val="vi-VN"/>
        </w:rPr>
        <w:t xml:space="preserve"> </w:t>
      </w:r>
      <w:r w:rsidRPr="00AE248C">
        <w:rPr>
          <w:iCs/>
          <w:spacing w:val="-4"/>
          <w:sz w:val="28"/>
          <w:szCs w:val="28"/>
          <w:shd w:val="clear" w:color="auto" w:fill="FFFFFF"/>
        </w:rPr>
        <w:t xml:space="preserve">hiệu quả của hoạt động thống kê </w:t>
      </w:r>
      <w:r w:rsidR="00DE0614" w:rsidRPr="00AE248C">
        <w:rPr>
          <w:iCs/>
          <w:spacing w:val="-4"/>
          <w:sz w:val="28"/>
          <w:szCs w:val="28"/>
          <w:shd w:val="clear" w:color="auto" w:fill="FFFFFF"/>
        </w:rPr>
        <w:t>n</w:t>
      </w:r>
      <w:r w:rsidRPr="00AE248C">
        <w:rPr>
          <w:iCs/>
          <w:spacing w:val="-4"/>
          <w:sz w:val="28"/>
          <w:szCs w:val="28"/>
          <w:shd w:val="clear" w:color="auto" w:fill="FFFFFF"/>
        </w:rPr>
        <w:t>hà nước trong thời gian tới.</w:t>
      </w:r>
    </w:p>
    <w:p w14:paraId="400CE403" w14:textId="2FDF740C" w:rsidR="001C4216" w:rsidRPr="00AE248C" w:rsidRDefault="001C4216">
      <w:pPr>
        <w:spacing w:before="120" w:after="120"/>
        <w:ind w:firstLine="720"/>
        <w:jc w:val="both"/>
        <w:rPr>
          <w:b/>
          <w:sz w:val="28"/>
          <w:szCs w:val="28"/>
        </w:rPr>
      </w:pPr>
      <w:r w:rsidRPr="00AE248C">
        <w:rPr>
          <w:b/>
          <w:sz w:val="28"/>
          <w:szCs w:val="28"/>
        </w:rPr>
        <w:t>I.</w:t>
      </w:r>
      <w:r w:rsidR="00D84A22" w:rsidRPr="00AE248C">
        <w:rPr>
          <w:b/>
          <w:sz w:val="28"/>
          <w:szCs w:val="28"/>
          <w:lang w:val="vi-VN"/>
        </w:rPr>
        <w:t xml:space="preserve"> </w:t>
      </w:r>
      <w:r w:rsidRPr="00AE248C">
        <w:rPr>
          <w:b/>
          <w:sz w:val="28"/>
          <w:szCs w:val="28"/>
        </w:rPr>
        <w:t xml:space="preserve"> KẾT QUẢ ĐẠT ĐƯỢC</w:t>
      </w:r>
    </w:p>
    <w:p w14:paraId="256AE431" w14:textId="4ED9799D" w:rsidR="00451F1C" w:rsidRPr="00AE248C" w:rsidRDefault="00A54745">
      <w:pPr>
        <w:spacing w:before="120" w:after="120"/>
        <w:ind w:firstLine="720"/>
        <w:jc w:val="both"/>
        <w:rPr>
          <w:bCs/>
          <w:sz w:val="28"/>
          <w:szCs w:val="28"/>
          <w:lang w:val="vi-VN"/>
        </w:rPr>
      </w:pPr>
      <w:r w:rsidRPr="00AE248C">
        <w:rPr>
          <w:bCs/>
          <w:sz w:val="28"/>
          <w:szCs w:val="28"/>
          <w:lang w:val="vi-VN"/>
        </w:rPr>
        <w:t>Vị trí, vai trò của c</w:t>
      </w:r>
      <w:r w:rsidR="00155DD9" w:rsidRPr="00AE248C">
        <w:rPr>
          <w:bCs/>
          <w:sz w:val="28"/>
          <w:szCs w:val="28"/>
          <w:lang w:val="vi-VN"/>
        </w:rPr>
        <w:t>ông</w:t>
      </w:r>
      <w:r w:rsidR="009466B0" w:rsidRPr="00AE248C">
        <w:rPr>
          <w:bCs/>
          <w:sz w:val="28"/>
          <w:szCs w:val="28"/>
          <w:lang w:val="vi-VN"/>
        </w:rPr>
        <w:t xml:space="preserve"> tác</w:t>
      </w:r>
      <w:r w:rsidR="00155DD9" w:rsidRPr="00AE248C">
        <w:rPr>
          <w:bCs/>
          <w:sz w:val="28"/>
          <w:szCs w:val="28"/>
          <w:lang w:val="vi-VN"/>
        </w:rPr>
        <w:t xml:space="preserve"> </w:t>
      </w:r>
      <w:r w:rsidR="009466B0" w:rsidRPr="00AE248C">
        <w:rPr>
          <w:bCs/>
          <w:sz w:val="28"/>
          <w:szCs w:val="28"/>
          <w:lang w:val="vi-VN"/>
        </w:rPr>
        <w:t xml:space="preserve">thống kê </w:t>
      </w:r>
      <w:r w:rsidR="00DE0614" w:rsidRPr="00AE248C">
        <w:rPr>
          <w:bCs/>
          <w:sz w:val="28"/>
          <w:szCs w:val="28"/>
          <w:lang w:val="en-IN"/>
        </w:rPr>
        <w:t>n</w:t>
      </w:r>
      <w:r w:rsidR="009466B0" w:rsidRPr="00AE248C">
        <w:rPr>
          <w:bCs/>
          <w:sz w:val="28"/>
          <w:szCs w:val="28"/>
          <w:lang w:val="vi-VN"/>
        </w:rPr>
        <w:t>hà nước</w:t>
      </w:r>
      <w:r w:rsidR="009C0549" w:rsidRPr="00AE248C">
        <w:rPr>
          <w:bCs/>
          <w:sz w:val="28"/>
          <w:szCs w:val="28"/>
          <w:lang w:val="vi-VN"/>
        </w:rPr>
        <w:t xml:space="preserve"> </w:t>
      </w:r>
      <w:r w:rsidR="0029527E" w:rsidRPr="00AE248C">
        <w:rPr>
          <w:bCs/>
          <w:sz w:val="28"/>
          <w:szCs w:val="28"/>
          <w:lang w:val="vi-VN"/>
        </w:rPr>
        <w:t>đã</w:t>
      </w:r>
      <w:r w:rsidR="00A73C1B" w:rsidRPr="00AE248C">
        <w:rPr>
          <w:bCs/>
          <w:sz w:val="28"/>
          <w:szCs w:val="28"/>
          <w:lang w:val="vi-VN"/>
        </w:rPr>
        <w:t xml:space="preserve"> được</w:t>
      </w:r>
      <w:r w:rsidR="0029527E" w:rsidRPr="00AE248C">
        <w:rPr>
          <w:bCs/>
          <w:sz w:val="28"/>
          <w:szCs w:val="28"/>
          <w:lang w:val="vi-VN"/>
        </w:rPr>
        <w:t xml:space="preserve"> khẳng định </w:t>
      </w:r>
      <w:r w:rsidR="008B5547" w:rsidRPr="00AE248C">
        <w:rPr>
          <w:bCs/>
          <w:sz w:val="28"/>
          <w:szCs w:val="28"/>
          <w:lang w:val="vi-VN"/>
        </w:rPr>
        <w:t xml:space="preserve">qua </w:t>
      </w:r>
      <w:r w:rsidR="0029527E" w:rsidRPr="00AE248C">
        <w:rPr>
          <w:bCs/>
          <w:sz w:val="28"/>
          <w:szCs w:val="28"/>
          <w:lang w:val="vi-VN"/>
        </w:rPr>
        <w:t xml:space="preserve">kết quả </w:t>
      </w:r>
      <w:r w:rsidR="00A1074B" w:rsidRPr="00AE248C">
        <w:rPr>
          <w:bCs/>
          <w:sz w:val="28"/>
          <w:szCs w:val="28"/>
          <w:lang w:val="vi-VN"/>
        </w:rPr>
        <w:t>hoạt động</w:t>
      </w:r>
      <w:r w:rsidR="006678D2" w:rsidRPr="00AE248C">
        <w:rPr>
          <w:bCs/>
          <w:sz w:val="28"/>
          <w:szCs w:val="28"/>
          <w:lang w:val="vi-VN"/>
        </w:rPr>
        <w:t xml:space="preserve"> của</w:t>
      </w:r>
      <w:r w:rsidR="00097EC5" w:rsidRPr="00AE248C">
        <w:rPr>
          <w:bCs/>
          <w:sz w:val="28"/>
          <w:szCs w:val="28"/>
          <w:lang w:val="vi-VN"/>
        </w:rPr>
        <w:t xml:space="preserve"> </w:t>
      </w:r>
      <w:r w:rsidR="004D3CA7" w:rsidRPr="00AE248C">
        <w:rPr>
          <w:bCs/>
          <w:sz w:val="28"/>
          <w:szCs w:val="28"/>
          <w:lang w:val="vi-VN"/>
        </w:rPr>
        <w:t xml:space="preserve">hệ thống </w:t>
      </w:r>
      <w:r w:rsidR="008B5547" w:rsidRPr="00AE248C">
        <w:rPr>
          <w:bCs/>
          <w:sz w:val="28"/>
          <w:szCs w:val="28"/>
          <w:lang w:val="vi-VN"/>
        </w:rPr>
        <w:t>thống kê tập trung</w:t>
      </w:r>
      <w:r w:rsidR="004D3CA7" w:rsidRPr="00AE248C">
        <w:rPr>
          <w:bCs/>
          <w:sz w:val="28"/>
          <w:szCs w:val="28"/>
          <w:lang w:val="vi-VN"/>
        </w:rPr>
        <w:t xml:space="preserve"> (Tổng cục Thống kê</w:t>
      </w:r>
      <w:r w:rsidR="00DE0614" w:rsidRPr="00AE248C">
        <w:rPr>
          <w:bCs/>
          <w:sz w:val="28"/>
          <w:szCs w:val="28"/>
          <w:lang w:val="en-IN"/>
        </w:rPr>
        <w:t>, Bộ Kế hoạch và Đầu tư</w:t>
      </w:r>
      <w:r w:rsidR="004D3CA7" w:rsidRPr="00AE248C">
        <w:rPr>
          <w:bCs/>
          <w:sz w:val="28"/>
          <w:szCs w:val="28"/>
          <w:lang w:val="vi-VN"/>
        </w:rPr>
        <w:t>)</w:t>
      </w:r>
      <w:r w:rsidR="00BF22C7" w:rsidRPr="00AE248C">
        <w:rPr>
          <w:bCs/>
          <w:sz w:val="28"/>
          <w:szCs w:val="28"/>
          <w:lang w:val="vi-VN"/>
        </w:rPr>
        <w:t>,</w:t>
      </w:r>
      <w:r w:rsidR="004D3CA7" w:rsidRPr="00AE248C">
        <w:rPr>
          <w:bCs/>
          <w:sz w:val="28"/>
          <w:szCs w:val="28"/>
          <w:lang w:val="vi-VN"/>
        </w:rPr>
        <w:t xml:space="preserve"> thống kê bộ</w:t>
      </w:r>
      <w:r w:rsidR="003867DB" w:rsidRPr="00AE248C">
        <w:rPr>
          <w:bCs/>
          <w:sz w:val="28"/>
          <w:szCs w:val="28"/>
          <w:lang w:val="vi-VN"/>
        </w:rPr>
        <w:t xml:space="preserve">, ngành ở </w:t>
      </w:r>
      <w:r w:rsidR="00761AA2" w:rsidRPr="00AE248C">
        <w:rPr>
          <w:bCs/>
          <w:sz w:val="28"/>
          <w:szCs w:val="28"/>
        </w:rPr>
        <w:t>T</w:t>
      </w:r>
      <w:r w:rsidR="003867DB" w:rsidRPr="00AE248C">
        <w:rPr>
          <w:bCs/>
          <w:sz w:val="28"/>
          <w:szCs w:val="28"/>
          <w:lang w:val="vi-VN"/>
        </w:rPr>
        <w:t xml:space="preserve">rung ương và thống kê </w:t>
      </w:r>
      <w:r w:rsidR="000D4B15" w:rsidRPr="00AE248C">
        <w:rPr>
          <w:bCs/>
          <w:sz w:val="28"/>
          <w:szCs w:val="28"/>
          <w:lang w:val="en-IN"/>
        </w:rPr>
        <w:t>s</w:t>
      </w:r>
      <w:r w:rsidR="00A54A26" w:rsidRPr="00AE248C">
        <w:rPr>
          <w:bCs/>
          <w:sz w:val="28"/>
          <w:szCs w:val="28"/>
          <w:lang w:val="vi-VN"/>
        </w:rPr>
        <w:t>ở, ngành, thống kê cấp xã ở địa phương.</w:t>
      </w:r>
    </w:p>
    <w:p w14:paraId="49941CE2" w14:textId="12B19FDA" w:rsidR="001C4216" w:rsidRPr="00AE248C" w:rsidRDefault="001C4216">
      <w:pPr>
        <w:spacing w:before="120" w:after="120"/>
        <w:ind w:firstLine="720"/>
        <w:jc w:val="both"/>
        <w:rPr>
          <w:b/>
          <w:sz w:val="28"/>
          <w:szCs w:val="28"/>
          <w:lang w:val="vi-VN"/>
        </w:rPr>
      </w:pPr>
      <w:r w:rsidRPr="00AE248C">
        <w:rPr>
          <w:b/>
          <w:sz w:val="28"/>
          <w:szCs w:val="28"/>
        </w:rPr>
        <w:t>1. Công tác thống kê tập trung</w:t>
      </w:r>
      <w:r w:rsidR="00A62C3C" w:rsidRPr="00AE248C">
        <w:rPr>
          <w:b/>
          <w:sz w:val="28"/>
          <w:szCs w:val="28"/>
          <w:lang w:val="vi-VN"/>
        </w:rPr>
        <w:t xml:space="preserve"> ngày</w:t>
      </w:r>
      <w:r w:rsidR="009C35B9" w:rsidRPr="00AE248C">
        <w:rPr>
          <w:b/>
          <w:sz w:val="28"/>
          <w:szCs w:val="28"/>
          <w:lang w:val="vi-VN"/>
        </w:rPr>
        <w:t xml:space="preserve"> càng</w:t>
      </w:r>
      <w:r w:rsidR="00A62C3C" w:rsidRPr="00AE248C">
        <w:rPr>
          <w:b/>
          <w:sz w:val="28"/>
          <w:szCs w:val="28"/>
          <w:lang w:val="vi-VN"/>
        </w:rPr>
        <w:t xml:space="preserve"> được hoàn thiện về thể chế</w:t>
      </w:r>
      <w:r w:rsidR="005823AA" w:rsidRPr="00AE248C">
        <w:rPr>
          <w:b/>
          <w:sz w:val="28"/>
          <w:szCs w:val="28"/>
          <w:lang w:val="vi-VN"/>
        </w:rPr>
        <w:t>;</w:t>
      </w:r>
      <w:r w:rsidR="00A62C3C" w:rsidRPr="00AE248C">
        <w:rPr>
          <w:b/>
          <w:sz w:val="28"/>
          <w:szCs w:val="28"/>
          <w:lang w:val="vi-VN"/>
        </w:rPr>
        <w:t xml:space="preserve"> kiện toàn về tổ chức</w:t>
      </w:r>
      <w:r w:rsidR="00C01B06" w:rsidRPr="00AE248C">
        <w:rPr>
          <w:b/>
          <w:sz w:val="28"/>
          <w:szCs w:val="28"/>
          <w:lang w:val="vi-VN"/>
        </w:rPr>
        <w:t xml:space="preserve"> và</w:t>
      </w:r>
      <w:r w:rsidR="00A62C3C" w:rsidRPr="00AE248C">
        <w:rPr>
          <w:b/>
          <w:sz w:val="28"/>
          <w:szCs w:val="28"/>
          <w:lang w:val="vi-VN"/>
        </w:rPr>
        <w:t xml:space="preserve"> </w:t>
      </w:r>
      <w:r w:rsidR="00F843F5" w:rsidRPr="00AE248C">
        <w:rPr>
          <w:b/>
          <w:sz w:val="28"/>
          <w:szCs w:val="28"/>
          <w:lang w:val="vi-VN"/>
        </w:rPr>
        <w:t>nguồn</w:t>
      </w:r>
      <w:r w:rsidR="00A62C3C" w:rsidRPr="00AE248C">
        <w:rPr>
          <w:b/>
          <w:sz w:val="28"/>
          <w:szCs w:val="28"/>
          <w:lang w:val="vi-VN"/>
        </w:rPr>
        <w:t xml:space="preserve"> lực</w:t>
      </w:r>
      <w:r w:rsidR="005823AA" w:rsidRPr="00AE248C">
        <w:rPr>
          <w:b/>
          <w:sz w:val="28"/>
          <w:szCs w:val="28"/>
          <w:lang w:val="vi-VN"/>
        </w:rPr>
        <w:t xml:space="preserve">; </w:t>
      </w:r>
      <w:r w:rsidR="00F455CD" w:rsidRPr="00AE248C">
        <w:rPr>
          <w:b/>
          <w:sz w:val="28"/>
          <w:szCs w:val="28"/>
          <w:lang w:val="vi-VN"/>
        </w:rPr>
        <w:t xml:space="preserve">hoạt động và </w:t>
      </w:r>
      <w:r w:rsidR="00F22862" w:rsidRPr="00AE248C">
        <w:rPr>
          <w:b/>
          <w:sz w:val="28"/>
          <w:szCs w:val="28"/>
          <w:lang w:val="vi-VN"/>
        </w:rPr>
        <w:t xml:space="preserve">thông tin thống kê </w:t>
      </w:r>
      <w:r w:rsidR="00A41A69" w:rsidRPr="00AE248C">
        <w:rPr>
          <w:b/>
          <w:sz w:val="28"/>
          <w:szCs w:val="28"/>
          <w:lang w:val="vi-VN"/>
        </w:rPr>
        <w:t xml:space="preserve">được </w:t>
      </w:r>
      <w:r w:rsidR="00F22862" w:rsidRPr="00AE248C">
        <w:rPr>
          <w:b/>
          <w:sz w:val="28"/>
          <w:szCs w:val="28"/>
          <w:lang w:val="vi-VN"/>
        </w:rPr>
        <w:t xml:space="preserve">nâng cao </w:t>
      </w:r>
      <w:r w:rsidR="009F1927" w:rsidRPr="00AE248C">
        <w:rPr>
          <w:b/>
          <w:sz w:val="28"/>
          <w:szCs w:val="28"/>
          <w:lang w:val="vi-VN"/>
        </w:rPr>
        <w:t xml:space="preserve">cả </w:t>
      </w:r>
      <w:r w:rsidR="00F22862" w:rsidRPr="00AE248C">
        <w:rPr>
          <w:b/>
          <w:sz w:val="28"/>
          <w:szCs w:val="28"/>
          <w:lang w:val="vi-VN"/>
        </w:rPr>
        <w:t>về số lượng và chất lượng</w:t>
      </w:r>
    </w:p>
    <w:p w14:paraId="5224E31E" w14:textId="2287BE21" w:rsidR="001C4216" w:rsidRPr="00AE248C" w:rsidRDefault="001C4216" w:rsidP="008B0B9A">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 xml:space="preserve">1.1. </w:t>
      </w:r>
      <w:r w:rsidR="00F00D5F" w:rsidRPr="00AE248C">
        <w:rPr>
          <w:b/>
          <w:bCs/>
          <w:i/>
          <w:iCs/>
          <w:sz w:val="28"/>
          <w:szCs w:val="28"/>
          <w:shd w:val="clear" w:color="auto" w:fill="FFFFFF"/>
          <w:lang w:val="vi-VN"/>
        </w:rPr>
        <w:t>Văn bản</w:t>
      </w:r>
      <w:r w:rsidRPr="00AE248C">
        <w:rPr>
          <w:b/>
          <w:bCs/>
          <w:i/>
          <w:iCs/>
          <w:sz w:val="28"/>
          <w:szCs w:val="28"/>
          <w:shd w:val="clear" w:color="auto" w:fill="FFFFFF"/>
        </w:rPr>
        <w:t xml:space="preserve"> pháp l</w:t>
      </w:r>
      <w:r w:rsidR="00F00D5F" w:rsidRPr="00AE248C">
        <w:rPr>
          <w:b/>
          <w:bCs/>
          <w:i/>
          <w:iCs/>
          <w:sz w:val="28"/>
          <w:szCs w:val="28"/>
          <w:shd w:val="clear" w:color="auto" w:fill="FFFFFF"/>
          <w:lang w:val="vi-VN"/>
        </w:rPr>
        <w:t>uật</w:t>
      </w:r>
      <w:r w:rsidRPr="00AE248C">
        <w:rPr>
          <w:b/>
          <w:bCs/>
          <w:i/>
          <w:iCs/>
          <w:sz w:val="28"/>
          <w:szCs w:val="28"/>
          <w:shd w:val="clear" w:color="auto" w:fill="FFFFFF"/>
        </w:rPr>
        <w:t xml:space="preserve"> về thống kê</w:t>
      </w:r>
      <w:r w:rsidR="00F00D5F" w:rsidRPr="00AE248C">
        <w:rPr>
          <w:b/>
          <w:bCs/>
          <w:i/>
          <w:iCs/>
          <w:sz w:val="28"/>
          <w:szCs w:val="28"/>
          <w:shd w:val="clear" w:color="auto" w:fill="FFFFFF"/>
          <w:lang w:val="vi-VN"/>
        </w:rPr>
        <w:t xml:space="preserve"> </w:t>
      </w:r>
      <w:r w:rsidR="001D7CF6" w:rsidRPr="00AE248C">
        <w:rPr>
          <w:b/>
          <w:bCs/>
          <w:i/>
          <w:iCs/>
          <w:sz w:val="28"/>
          <w:szCs w:val="28"/>
          <w:shd w:val="clear" w:color="auto" w:fill="FFFFFF"/>
          <w:lang w:val="vi-VN"/>
        </w:rPr>
        <w:t>ngày càng</w:t>
      </w:r>
      <w:r w:rsidR="00F00D5F" w:rsidRPr="00AE248C">
        <w:rPr>
          <w:b/>
          <w:bCs/>
          <w:i/>
          <w:iCs/>
          <w:sz w:val="28"/>
          <w:szCs w:val="28"/>
          <w:shd w:val="clear" w:color="auto" w:fill="FFFFFF"/>
          <w:lang w:val="vi-VN"/>
        </w:rPr>
        <w:t xml:space="preserve"> được </w:t>
      </w:r>
      <w:r w:rsidR="001D7CF6" w:rsidRPr="00AE248C">
        <w:rPr>
          <w:b/>
          <w:bCs/>
          <w:i/>
          <w:iCs/>
          <w:sz w:val="28"/>
          <w:szCs w:val="28"/>
          <w:shd w:val="clear" w:color="auto" w:fill="FFFFFF"/>
          <w:lang w:val="vi-VN"/>
        </w:rPr>
        <w:t>hoàn thiện</w:t>
      </w:r>
    </w:p>
    <w:p w14:paraId="6C29C7A5" w14:textId="01D3C9E3" w:rsidR="001C4216" w:rsidRPr="00AE248C" w:rsidRDefault="001C4216" w:rsidP="00AF2455">
      <w:pPr>
        <w:spacing w:before="120" w:after="120"/>
        <w:ind w:firstLine="720"/>
        <w:jc w:val="both"/>
        <w:rPr>
          <w:sz w:val="28"/>
          <w:szCs w:val="28"/>
        </w:rPr>
      </w:pPr>
      <w:r w:rsidRPr="00AE248C">
        <w:rPr>
          <w:sz w:val="28"/>
          <w:szCs w:val="28"/>
        </w:rPr>
        <w:t>Công tác xây dựng và hoàn thiện thể chế được chú trọng</w:t>
      </w:r>
      <w:r w:rsidR="00F37718" w:rsidRPr="00AE248C">
        <w:rPr>
          <w:sz w:val="28"/>
          <w:szCs w:val="28"/>
          <w:lang w:val="vi-VN"/>
        </w:rPr>
        <w:t xml:space="preserve"> và</w:t>
      </w:r>
      <w:r w:rsidRPr="00AE248C">
        <w:rPr>
          <w:sz w:val="28"/>
          <w:szCs w:val="28"/>
        </w:rPr>
        <w:t xml:space="preserve"> </w:t>
      </w:r>
      <w:r w:rsidR="00F37718" w:rsidRPr="00AE248C">
        <w:rPr>
          <w:sz w:val="28"/>
          <w:szCs w:val="28"/>
        </w:rPr>
        <w:t>t</w:t>
      </w:r>
      <w:r w:rsidR="00F37718" w:rsidRPr="00AE248C">
        <w:rPr>
          <w:sz w:val="28"/>
          <w:szCs w:val="28"/>
          <w:lang w:val="vi-VN"/>
        </w:rPr>
        <w:t>ăng cường</w:t>
      </w:r>
      <w:r w:rsidR="00F973A4" w:rsidRPr="00AE248C">
        <w:rPr>
          <w:sz w:val="28"/>
          <w:szCs w:val="28"/>
          <w:lang w:val="vi-VN"/>
        </w:rPr>
        <w:t xml:space="preserve"> tạo</w:t>
      </w:r>
      <w:r w:rsidRPr="00AE248C">
        <w:rPr>
          <w:sz w:val="28"/>
          <w:szCs w:val="28"/>
        </w:rPr>
        <w:t xml:space="preserve"> thuận lợi cho hoạt động thống kê</w:t>
      </w:r>
      <w:r w:rsidR="00F37718" w:rsidRPr="00AE248C">
        <w:rPr>
          <w:sz w:val="28"/>
          <w:szCs w:val="28"/>
          <w:lang w:val="vi-VN"/>
        </w:rPr>
        <w:t xml:space="preserve"> tập trung</w:t>
      </w:r>
      <w:r w:rsidR="00C6022B" w:rsidRPr="00AE248C">
        <w:rPr>
          <w:sz w:val="28"/>
          <w:szCs w:val="28"/>
          <w:lang w:val="vi-VN"/>
        </w:rPr>
        <w:t>.</w:t>
      </w:r>
      <w:r w:rsidR="00E8003B" w:rsidRPr="00AE248C">
        <w:rPr>
          <w:sz w:val="28"/>
          <w:szCs w:val="28"/>
          <w:lang w:val="vi-VN"/>
        </w:rPr>
        <w:t xml:space="preserve"> Theo thời gian,</w:t>
      </w:r>
      <w:r w:rsidR="00C6022B" w:rsidRPr="00AE248C">
        <w:rPr>
          <w:sz w:val="28"/>
          <w:szCs w:val="28"/>
          <w:lang w:val="vi-VN"/>
        </w:rPr>
        <w:t xml:space="preserve"> </w:t>
      </w:r>
      <w:r w:rsidR="00344D9E" w:rsidRPr="00AE248C">
        <w:rPr>
          <w:sz w:val="28"/>
          <w:szCs w:val="28"/>
          <w:lang w:val="vi-VN"/>
        </w:rPr>
        <w:t>nhiều</w:t>
      </w:r>
      <w:r w:rsidRPr="00AE248C">
        <w:rPr>
          <w:sz w:val="28"/>
          <w:szCs w:val="28"/>
        </w:rPr>
        <w:t xml:space="preserve"> văn bản pháp lý quan trọng</w:t>
      </w:r>
      <w:r w:rsidR="00C6022B" w:rsidRPr="00AE248C">
        <w:rPr>
          <w:sz w:val="28"/>
          <w:szCs w:val="28"/>
          <w:lang w:val="vi-VN"/>
        </w:rPr>
        <w:t xml:space="preserve"> được </w:t>
      </w:r>
      <w:r w:rsidR="00344D9E" w:rsidRPr="00AE248C">
        <w:rPr>
          <w:sz w:val="28"/>
          <w:szCs w:val="28"/>
          <w:lang w:val="vi-VN"/>
        </w:rPr>
        <w:t xml:space="preserve">Quốc hội, Chính phủ </w:t>
      </w:r>
      <w:r w:rsidR="00C6022B" w:rsidRPr="00AE248C">
        <w:rPr>
          <w:sz w:val="28"/>
          <w:szCs w:val="28"/>
          <w:lang w:val="vi-VN"/>
        </w:rPr>
        <w:t>ban hàn</w:t>
      </w:r>
      <w:r w:rsidR="007C303D" w:rsidRPr="00AE248C">
        <w:rPr>
          <w:sz w:val="28"/>
          <w:szCs w:val="28"/>
          <w:lang w:val="vi-VN"/>
        </w:rPr>
        <w:t>h</w:t>
      </w:r>
      <w:r w:rsidR="00307B71" w:rsidRPr="00AE248C">
        <w:rPr>
          <w:sz w:val="28"/>
          <w:szCs w:val="28"/>
          <w:lang w:val="vi-VN"/>
        </w:rPr>
        <w:t xml:space="preserve"> tạo</w:t>
      </w:r>
      <w:r w:rsidR="00C14229" w:rsidRPr="00AE248C">
        <w:rPr>
          <w:sz w:val="28"/>
          <w:szCs w:val="28"/>
          <w:lang w:val="vi-VN"/>
        </w:rPr>
        <w:t xml:space="preserve"> </w:t>
      </w:r>
      <w:r w:rsidR="00E065E4" w:rsidRPr="00AE248C">
        <w:rPr>
          <w:sz w:val="28"/>
          <w:szCs w:val="28"/>
          <w:lang w:val="vi-VN"/>
        </w:rPr>
        <w:t>nền tảng</w:t>
      </w:r>
      <w:r w:rsidR="00C14229" w:rsidRPr="00AE248C">
        <w:rPr>
          <w:sz w:val="28"/>
          <w:szCs w:val="28"/>
          <w:lang w:val="vi-VN"/>
        </w:rPr>
        <w:t xml:space="preserve"> quan trọng để củng cố</w:t>
      </w:r>
      <w:r w:rsidR="00DE065D" w:rsidRPr="00AE248C">
        <w:rPr>
          <w:sz w:val="28"/>
          <w:szCs w:val="28"/>
          <w:lang w:val="vi-VN"/>
        </w:rPr>
        <w:t>, xây dựng và phát triển hệ thống thống kê tập trung</w:t>
      </w:r>
      <w:r w:rsidR="00AB58DA" w:rsidRPr="00AE248C">
        <w:rPr>
          <w:sz w:val="28"/>
          <w:szCs w:val="28"/>
          <w:lang w:val="vi-VN"/>
        </w:rPr>
        <w:t>.</w:t>
      </w:r>
    </w:p>
    <w:p w14:paraId="522B3117" w14:textId="77777777" w:rsidR="00761AA2" w:rsidRPr="00AE248C" w:rsidRDefault="00ED4603">
      <w:pPr>
        <w:spacing w:before="120" w:after="120"/>
        <w:ind w:firstLine="720"/>
        <w:jc w:val="both"/>
        <w:rPr>
          <w:sz w:val="28"/>
          <w:szCs w:val="28"/>
          <w:lang w:val="vi-VN"/>
        </w:rPr>
      </w:pPr>
      <w:r w:rsidRPr="00AE248C">
        <w:rPr>
          <w:sz w:val="28"/>
          <w:szCs w:val="28"/>
          <w:lang w:val="vi-VN"/>
        </w:rPr>
        <w:t xml:space="preserve">- Pháp lệnh Kế </w:t>
      </w:r>
      <w:r w:rsidR="00CF3D7C" w:rsidRPr="00AE248C">
        <w:rPr>
          <w:sz w:val="28"/>
          <w:szCs w:val="28"/>
          <w:lang w:val="vi-VN"/>
        </w:rPr>
        <w:t xml:space="preserve">toán và Thống </w:t>
      </w:r>
      <w:r w:rsidR="00CD0CEC" w:rsidRPr="00AE248C">
        <w:rPr>
          <w:sz w:val="28"/>
          <w:szCs w:val="28"/>
          <w:lang w:val="vi-VN"/>
        </w:rPr>
        <w:t xml:space="preserve">kê ban hành năm </w:t>
      </w:r>
      <w:r w:rsidR="00761AA2" w:rsidRPr="00AE248C">
        <w:rPr>
          <w:sz w:val="28"/>
          <w:szCs w:val="28"/>
        </w:rPr>
        <w:t xml:space="preserve">1988 </w:t>
      </w:r>
      <w:r w:rsidR="00CD0CEC" w:rsidRPr="00AE248C">
        <w:rPr>
          <w:sz w:val="28"/>
          <w:szCs w:val="28"/>
          <w:lang w:val="vi-VN"/>
        </w:rPr>
        <w:t xml:space="preserve">là công cụ quan trọng </w:t>
      </w:r>
      <w:r w:rsidR="006A507B" w:rsidRPr="00AE248C">
        <w:rPr>
          <w:sz w:val="28"/>
          <w:szCs w:val="28"/>
          <w:lang w:val="vi-VN"/>
        </w:rPr>
        <w:t xml:space="preserve">quy định </w:t>
      </w:r>
      <w:r w:rsidR="002C57C8" w:rsidRPr="00AE248C">
        <w:rPr>
          <w:sz w:val="28"/>
          <w:szCs w:val="28"/>
          <w:lang w:val="vi-VN"/>
        </w:rPr>
        <w:t xml:space="preserve">đảm bảo </w:t>
      </w:r>
      <w:r w:rsidR="00B811D1" w:rsidRPr="00AE248C">
        <w:rPr>
          <w:sz w:val="28"/>
          <w:szCs w:val="28"/>
          <w:lang w:val="vi-VN"/>
        </w:rPr>
        <w:t xml:space="preserve">cung cấp thông tin cho hoạt động thống kê </w:t>
      </w:r>
      <w:r w:rsidR="00674FA9" w:rsidRPr="00AE248C">
        <w:rPr>
          <w:sz w:val="28"/>
          <w:szCs w:val="28"/>
          <w:lang w:val="vi-VN"/>
        </w:rPr>
        <w:t xml:space="preserve">đầy đủ, </w:t>
      </w:r>
      <w:r w:rsidR="00B811D1" w:rsidRPr="00AE248C">
        <w:rPr>
          <w:sz w:val="28"/>
          <w:szCs w:val="28"/>
          <w:lang w:val="vi-VN"/>
        </w:rPr>
        <w:t xml:space="preserve">kịp thời, </w:t>
      </w:r>
      <w:r w:rsidR="006A507B" w:rsidRPr="00AE248C">
        <w:rPr>
          <w:sz w:val="28"/>
          <w:szCs w:val="28"/>
          <w:lang w:val="vi-VN"/>
        </w:rPr>
        <w:t>thống nhất</w:t>
      </w:r>
      <w:r w:rsidR="00674FA9" w:rsidRPr="00AE248C">
        <w:rPr>
          <w:sz w:val="28"/>
          <w:szCs w:val="28"/>
          <w:lang w:val="vi-VN"/>
        </w:rPr>
        <w:t xml:space="preserve"> ở các cấp, các ngành, các địa phương</w:t>
      </w:r>
      <w:r w:rsidR="00B811D1" w:rsidRPr="00AE248C">
        <w:rPr>
          <w:sz w:val="28"/>
          <w:szCs w:val="28"/>
          <w:lang w:val="vi-VN"/>
        </w:rPr>
        <w:t>.</w:t>
      </w:r>
    </w:p>
    <w:p w14:paraId="61DDBDE9" w14:textId="4B1DF326" w:rsidR="00761AA2" w:rsidRPr="00AE248C" w:rsidRDefault="00761AA2">
      <w:pPr>
        <w:spacing w:before="120" w:after="120"/>
        <w:ind w:firstLine="720"/>
        <w:jc w:val="both"/>
        <w:rPr>
          <w:sz w:val="28"/>
          <w:szCs w:val="28"/>
        </w:rPr>
      </w:pPr>
      <w:r w:rsidRPr="00AE248C">
        <w:t>- </w:t>
      </w:r>
      <w:r w:rsidRPr="00AE248C">
        <w:rPr>
          <w:sz w:val="28"/>
          <w:szCs w:val="28"/>
        </w:rPr>
        <w:t>Luật Thống kê số 04/2003/QH11 được ban hành năm 2003 </w:t>
      </w:r>
      <w:r w:rsidRPr="00AE248C">
        <w:rPr>
          <w:sz w:val="28"/>
          <w:szCs w:val="28"/>
          <w:lang w:val="vi-VN"/>
        </w:rPr>
        <w:t>đưa Việt Nam </w:t>
      </w:r>
      <w:r w:rsidRPr="00AE248C">
        <w:rPr>
          <w:sz w:val="28"/>
          <w:szCs w:val="28"/>
        </w:rPr>
        <w:t>trở thành một trong số các quốc gia trên thế giới có Luật Thống kê.</w:t>
      </w:r>
    </w:p>
    <w:p w14:paraId="2A6AF098" w14:textId="5705DE1B" w:rsidR="00761AA2" w:rsidRPr="00AE248C" w:rsidRDefault="00761AA2">
      <w:pPr>
        <w:spacing w:before="120" w:after="120"/>
        <w:ind w:firstLine="720"/>
        <w:jc w:val="both"/>
        <w:rPr>
          <w:rFonts w:ascii="Calibri" w:hAnsi="Calibri" w:cs="Calibri"/>
          <w:sz w:val="28"/>
          <w:szCs w:val="28"/>
        </w:rPr>
      </w:pPr>
      <w:r w:rsidRPr="00AE248C">
        <w:rPr>
          <w:sz w:val="28"/>
          <w:szCs w:val="28"/>
        </w:rPr>
        <w:t xml:space="preserve">- Luật Thống kê số 89/2015/QH13 ban hành năm 2015 tiếp tục bổ sung hành lang pháp lý làm cơ sở để hoạt động thống kê tuân thủ các nguyên tắc cơ </w:t>
      </w:r>
      <w:r w:rsidRPr="00AE248C">
        <w:rPr>
          <w:sz w:val="28"/>
          <w:szCs w:val="28"/>
        </w:rPr>
        <w:lastRenderedPageBreak/>
        <w:t xml:space="preserve">bản của thống kê chính thức với hệ thống thống kê </w:t>
      </w:r>
      <w:r w:rsidR="00DE0614" w:rsidRPr="00AE248C">
        <w:rPr>
          <w:sz w:val="28"/>
          <w:szCs w:val="28"/>
        </w:rPr>
        <w:t>n</w:t>
      </w:r>
      <w:r w:rsidRPr="00AE248C">
        <w:rPr>
          <w:sz w:val="28"/>
          <w:szCs w:val="28"/>
        </w:rPr>
        <w:t>hà nước được tổ chức chặt chẽ, bao trùm rộng khắp.</w:t>
      </w:r>
    </w:p>
    <w:p w14:paraId="19DCE54D" w14:textId="484A25A8" w:rsidR="001C4216" w:rsidRPr="00AE248C" w:rsidRDefault="001C4216">
      <w:pPr>
        <w:spacing w:before="120" w:after="120"/>
        <w:ind w:firstLine="720"/>
        <w:jc w:val="both"/>
        <w:rPr>
          <w:sz w:val="28"/>
          <w:szCs w:val="28"/>
        </w:rPr>
      </w:pPr>
      <w:r w:rsidRPr="00AE248C">
        <w:rPr>
          <w:sz w:val="28"/>
          <w:szCs w:val="28"/>
        </w:rPr>
        <w:t>- Luật sửa đổi, bổ sung một số điều và Phụ lục Danh mục chỉ tiêu thống kê quốc gia của Luật Thống kê</w:t>
      </w:r>
      <w:r w:rsidR="00B97B84" w:rsidRPr="00AE248C">
        <w:rPr>
          <w:sz w:val="28"/>
          <w:szCs w:val="28"/>
        </w:rPr>
        <w:t xml:space="preserve"> số 01/2021/QH15</w:t>
      </w:r>
      <w:r w:rsidRPr="00AE248C">
        <w:rPr>
          <w:sz w:val="28"/>
          <w:szCs w:val="28"/>
        </w:rPr>
        <w:t>, có hiệu lực thi hành từ ngày 01/01/2022</w:t>
      </w:r>
      <w:r w:rsidR="002D0F05" w:rsidRPr="00AE248C">
        <w:rPr>
          <w:sz w:val="28"/>
          <w:szCs w:val="28"/>
        </w:rPr>
        <w:t>.</w:t>
      </w:r>
    </w:p>
    <w:p w14:paraId="215A6F88" w14:textId="691122EA" w:rsidR="003F5709" w:rsidRPr="00AE248C" w:rsidRDefault="001C4216">
      <w:pPr>
        <w:spacing w:before="120" w:after="120"/>
        <w:ind w:firstLine="720"/>
        <w:jc w:val="both"/>
        <w:rPr>
          <w:sz w:val="28"/>
          <w:szCs w:val="28"/>
        </w:rPr>
      </w:pPr>
      <w:r w:rsidRPr="00AE248C">
        <w:rPr>
          <w:sz w:val="28"/>
          <w:szCs w:val="28"/>
        </w:rPr>
        <w:t xml:space="preserve">- Nghị định số 100/2021/NĐ-CP ngày 15/11/2021 sửa đổi, bổ sung một số điều của Nghị định số 95/2016/NĐ-CP ngày 01/7/2016 quy định về xử phạt </w:t>
      </w:r>
      <w:proofErr w:type="gramStart"/>
      <w:r w:rsidRPr="00AE248C">
        <w:rPr>
          <w:sz w:val="28"/>
          <w:szCs w:val="28"/>
        </w:rPr>
        <w:t>vi</w:t>
      </w:r>
      <w:proofErr w:type="gramEnd"/>
      <w:r w:rsidRPr="00AE248C">
        <w:rPr>
          <w:sz w:val="28"/>
          <w:szCs w:val="28"/>
        </w:rPr>
        <w:t xml:space="preserve"> phạm hành chính trong lĩnh vực thống kê. </w:t>
      </w:r>
    </w:p>
    <w:p w14:paraId="4DE4DC22" w14:textId="4284C3A6" w:rsidR="001C4216" w:rsidRPr="00AE248C" w:rsidRDefault="001C4216" w:rsidP="008B0B9A">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1.2</w:t>
      </w:r>
      <w:r w:rsidR="00E26CB6" w:rsidRPr="00AE248C">
        <w:rPr>
          <w:b/>
          <w:bCs/>
          <w:i/>
          <w:iCs/>
          <w:sz w:val="28"/>
          <w:szCs w:val="28"/>
          <w:shd w:val="clear" w:color="auto" w:fill="FFFFFF"/>
          <w:lang w:val="vi-VN"/>
        </w:rPr>
        <w:t>.</w:t>
      </w:r>
      <w:r w:rsidRPr="00AE248C">
        <w:rPr>
          <w:b/>
          <w:bCs/>
          <w:i/>
          <w:iCs/>
          <w:sz w:val="28"/>
          <w:szCs w:val="28"/>
          <w:shd w:val="clear" w:color="auto" w:fill="FFFFFF"/>
        </w:rPr>
        <w:t xml:space="preserve"> Tổ chức, bộ máy và nhân lực </w:t>
      </w:r>
      <w:r w:rsidR="00014363" w:rsidRPr="00AE248C">
        <w:rPr>
          <w:b/>
          <w:bCs/>
          <w:i/>
          <w:iCs/>
          <w:sz w:val="28"/>
          <w:szCs w:val="28"/>
          <w:shd w:val="clear" w:color="auto" w:fill="FFFFFF"/>
          <w:lang w:val="vi-VN"/>
        </w:rPr>
        <w:t>tiếp tục</w:t>
      </w:r>
      <w:r w:rsidR="00E26CB6" w:rsidRPr="00AE248C">
        <w:rPr>
          <w:b/>
          <w:bCs/>
          <w:i/>
          <w:iCs/>
          <w:sz w:val="28"/>
          <w:szCs w:val="28"/>
          <w:shd w:val="clear" w:color="auto" w:fill="FFFFFF"/>
          <w:lang w:val="vi-VN"/>
        </w:rPr>
        <w:t xml:space="preserve"> được kiện toàn, củng cố</w:t>
      </w:r>
    </w:p>
    <w:p w14:paraId="5FDDEAED" w14:textId="1726A1D4" w:rsidR="001C4216" w:rsidRPr="00AE248C" w:rsidRDefault="001C4216" w:rsidP="00AF2455">
      <w:pPr>
        <w:spacing w:before="120" w:after="120"/>
        <w:ind w:firstLine="720"/>
        <w:jc w:val="both"/>
        <w:rPr>
          <w:rFonts w:eastAsia="Calibri"/>
          <w:sz w:val="28"/>
          <w:szCs w:val="28"/>
          <w:lang w:val="vi-VN"/>
        </w:rPr>
      </w:pPr>
      <w:r w:rsidRPr="00AE248C">
        <w:rPr>
          <w:rFonts w:eastAsia="Calibri"/>
          <w:sz w:val="28"/>
          <w:szCs w:val="28"/>
          <w:lang w:val="nl-NL"/>
        </w:rPr>
        <w:t>a)</w:t>
      </w:r>
      <w:r w:rsidR="00CE410F" w:rsidRPr="00AE248C">
        <w:rPr>
          <w:rFonts w:eastAsia="Calibri"/>
          <w:sz w:val="28"/>
          <w:szCs w:val="28"/>
          <w:lang w:val="vi-VN"/>
        </w:rPr>
        <w:t xml:space="preserve"> </w:t>
      </w:r>
      <w:r w:rsidR="00740180" w:rsidRPr="00AE248C">
        <w:rPr>
          <w:rFonts w:eastAsia="Calibri"/>
          <w:sz w:val="28"/>
          <w:szCs w:val="28"/>
          <w:lang w:val="vi-VN"/>
        </w:rPr>
        <w:t>T</w:t>
      </w:r>
      <w:r w:rsidR="00CE410F" w:rsidRPr="00AE248C">
        <w:rPr>
          <w:rFonts w:eastAsia="Calibri"/>
          <w:sz w:val="28"/>
          <w:szCs w:val="28"/>
          <w:lang w:val="vi-VN"/>
        </w:rPr>
        <w:t xml:space="preserve">ổ chức </w:t>
      </w:r>
      <w:r w:rsidR="00740180" w:rsidRPr="00AE248C">
        <w:rPr>
          <w:rFonts w:eastAsia="Calibri"/>
          <w:sz w:val="28"/>
          <w:szCs w:val="28"/>
          <w:lang w:val="vi-VN"/>
        </w:rPr>
        <w:t xml:space="preserve">bộ máy </w:t>
      </w:r>
      <w:r w:rsidR="00CE410F" w:rsidRPr="00AE248C">
        <w:rPr>
          <w:rFonts w:eastAsia="Calibri"/>
          <w:sz w:val="28"/>
          <w:szCs w:val="28"/>
          <w:lang w:val="vi-VN"/>
        </w:rPr>
        <w:t>c</w:t>
      </w:r>
      <w:r w:rsidR="00740180" w:rsidRPr="00AE248C">
        <w:rPr>
          <w:rFonts w:eastAsia="Calibri"/>
          <w:sz w:val="28"/>
          <w:szCs w:val="28"/>
          <w:lang w:val="vi-VN"/>
        </w:rPr>
        <w:t>ủa hệ thống</w:t>
      </w:r>
      <w:r w:rsidR="00065F96" w:rsidRPr="00AE248C">
        <w:rPr>
          <w:rFonts w:eastAsia="Calibri"/>
          <w:sz w:val="28"/>
          <w:szCs w:val="28"/>
          <w:lang w:val="vi-VN"/>
        </w:rPr>
        <w:t xml:space="preserve"> </w:t>
      </w:r>
      <w:r w:rsidR="0011200B" w:rsidRPr="00AE248C">
        <w:rPr>
          <w:rFonts w:eastAsia="Calibri"/>
          <w:sz w:val="28"/>
          <w:szCs w:val="28"/>
          <w:lang w:val="vi-VN"/>
        </w:rPr>
        <w:t>thống kê tập trung</w:t>
      </w:r>
      <w:r w:rsidR="007E2A0C" w:rsidRPr="00AE248C">
        <w:rPr>
          <w:rFonts w:eastAsia="Calibri"/>
          <w:sz w:val="28"/>
          <w:szCs w:val="28"/>
          <w:lang w:val="vi-VN"/>
        </w:rPr>
        <w:t xml:space="preserve"> (Tổng cục </w:t>
      </w:r>
      <w:r w:rsidR="00DC67A6" w:rsidRPr="00AE248C">
        <w:rPr>
          <w:rFonts w:eastAsia="Calibri"/>
          <w:sz w:val="28"/>
          <w:szCs w:val="28"/>
        </w:rPr>
        <w:t>T</w:t>
      </w:r>
      <w:r w:rsidR="007E2A0C" w:rsidRPr="00AE248C">
        <w:rPr>
          <w:rFonts w:eastAsia="Calibri"/>
          <w:sz w:val="28"/>
          <w:szCs w:val="28"/>
          <w:lang w:val="vi-VN"/>
        </w:rPr>
        <w:t>hống kê)</w:t>
      </w:r>
      <w:r w:rsidR="00F37B77" w:rsidRPr="00AE248C">
        <w:rPr>
          <w:rFonts w:eastAsia="Calibri"/>
          <w:sz w:val="28"/>
          <w:szCs w:val="28"/>
          <w:lang w:val="vi-VN"/>
        </w:rPr>
        <w:t xml:space="preserve"> được</w:t>
      </w:r>
      <w:r w:rsidR="0011200B" w:rsidRPr="00AE248C">
        <w:rPr>
          <w:rFonts w:eastAsia="Calibri"/>
          <w:sz w:val="28"/>
          <w:szCs w:val="28"/>
          <w:lang w:val="vi-VN"/>
        </w:rPr>
        <w:t xml:space="preserve"> </w:t>
      </w:r>
      <w:r w:rsidR="002B6673" w:rsidRPr="00AE248C">
        <w:rPr>
          <w:rFonts w:eastAsia="Calibri"/>
          <w:sz w:val="28"/>
          <w:szCs w:val="28"/>
          <w:lang w:val="vi-VN"/>
        </w:rPr>
        <w:t xml:space="preserve">quy định </w:t>
      </w:r>
      <w:r w:rsidR="006B7552" w:rsidRPr="00AE248C">
        <w:rPr>
          <w:rFonts w:eastAsia="Calibri"/>
          <w:sz w:val="28"/>
          <w:szCs w:val="28"/>
          <w:lang w:val="vi-VN"/>
        </w:rPr>
        <w:t>t</w:t>
      </w:r>
      <w:r w:rsidR="002E724A" w:rsidRPr="00AE248C">
        <w:rPr>
          <w:rFonts w:eastAsia="Calibri"/>
          <w:sz w:val="28"/>
          <w:szCs w:val="28"/>
          <w:lang w:val="vi-VN"/>
        </w:rPr>
        <w:t>ại</w:t>
      </w:r>
      <w:r w:rsidR="006B7552" w:rsidRPr="00AE248C">
        <w:rPr>
          <w:rFonts w:eastAsia="Calibri"/>
          <w:sz w:val="28"/>
          <w:szCs w:val="28"/>
          <w:lang w:val="vi-VN"/>
        </w:rPr>
        <w:t xml:space="preserve"> Luật </w:t>
      </w:r>
      <w:r w:rsidR="00DA20B9" w:rsidRPr="00AE248C">
        <w:rPr>
          <w:rFonts w:eastAsia="Calibri"/>
          <w:sz w:val="28"/>
          <w:szCs w:val="28"/>
          <w:lang w:val="vi-VN"/>
        </w:rPr>
        <w:t>Thống kê số 89/2015/QH13</w:t>
      </w:r>
      <w:r w:rsidR="00F21F50" w:rsidRPr="00AE248C">
        <w:rPr>
          <w:rFonts w:eastAsia="Calibri"/>
          <w:sz w:val="28"/>
          <w:szCs w:val="28"/>
          <w:lang w:val="vi-VN"/>
        </w:rPr>
        <w:t xml:space="preserve"> đảm bảo sự tập trung, thống nhất </w:t>
      </w:r>
      <w:r w:rsidR="00C62102" w:rsidRPr="00AE248C">
        <w:rPr>
          <w:rFonts w:eastAsia="Calibri"/>
          <w:sz w:val="28"/>
          <w:szCs w:val="28"/>
          <w:lang w:val="vi-VN"/>
        </w:rPr>
        <w:t xml:space="preserve">về chuyên môn, nghiệp vụ </w:t>
      </w:r>
      <w:r w:rsidR="00C9160F" w:rsidRPr="00AE248C">
        <w:rPr>
          <w:rFonts w:eastAsia="Calibri"/>
          <w:sz w:val="28"/>
          <w:szCs w:val="28"/>
          <w:lang w:val="vi-VN"/>
        </w:rPr>
        <w:t xml:space="preserve">và tổ chức </w:t>
      </w:r>
      <w:r w:rsidR="002E724A" w:rsidRPr="00AE248C">
        <w:rPr>
          <w:rFonts w:eastAsia="Calibri"/>
          <w:sz w:val="28"/>
          <w:szCs w:val="28"/>
          <w:lang w:val="vi-VN"/>
        </w:rPr>
        <w:t>hoạt động</w:t>
      </w:r>
      <w:r w:rsidR="00C9160F" w:rsidRPr="00AE248C">
        <w:rPr>
          <w:rFonts w:eastAsia="Calibri"/>
          <w:sz w:val="28"/>
          <w:szCs w:val="28"/>
          <w:lang w:val="vi-VN"/>
        </w:rPr>
        <w:t xml:space="preserve"> thống kê trên </w:t>
      </w:r>
      <w:r w:rsidR="005B3BAC" w:rsidRPr="00AE248C">
        <w:rPr>
          <w:rFonts w:eastAsia="Calibri"/>
          <w:sz w:val="28"/>
          <w:szCs w:val="28"/>
          <w:lang w:val="vi-VN"/>
        </w:rPr>
        <w:t>cả nước</w:t>
      </w:r>
      <w:r w:rsidR="00C9160F" w:rsidRPr="00AE248C">
        <w:rPr>
          <w:rFonts w:eastAsia="Calibri"/>
          <w:sz w:val="28"/>
          <w:szCs w:val="28"/>
          <w:lang w:val="vi-VN"/>
        </w:rPr>
        <w:t>.</w:t>
      </w:r>
    </w:p>
    <w:p w14:paraId="5E637FC2" w14:textId="6A077F44" w:rsidR="001C4216" w:rsidRPr="00AE248C" w:rsidRDefault="00C40030">
      <w:pPr>
        <w:spacing w:before="120" w:after="120"/>
        <w:ind w:firstLine="720"/>
        <w:jc w:val="both"/>
        <w:rPr>
          <w:sz w:val="28"/>
          <w:szCs w:val="28"/>
          <w:lang w:val="vi-VN"/>
        </w:rPr>
      </w:pPr>
      <w:r w:rsidRPr="00AE248C">
        <w:rPr>
          <w:rFonts w:eastAsia="Calibri"/>
          <w:sz w:val="28"/>
          <w:szCs w:val="28"/>
          <w:lang w:val="vi-VN"/>
        </w:rPr>
        <w:t xml:space="preserve">Tổng cục Thống kê </w:t>
      </w:r>
      <w:r w:rsidR="00274F06" w:rsidRPr="00AE248C">
        <w:rPr>
          <w:rFonts w:eastAsia="Calibri"/>
          <w:sz w:val="28"/>
          <w:szCs w:val="28"/>
          <w:lang w:val="vi-VN"/>
        </w:rPr>
        <w:t>được tổ chức theo ngành dọc</w:t>
      </w:r>
      <w:r w:rsidR="0033768C" w:rsidRPr="00AE248C">
        <w:rPr>
          <w:rFonts w:eastAsia="Calibri"/>
          <w:sz w:val="28"/>
          <w:szCs w:val="28"/>
          <w:lang w:val="vi-VN"/>
        </w:rPr>
        <w:t xml:space="preserve"> gồm</w:t>
      </w:r>
      <w:r w:rsidR="00F4719A" w:rsidRPr="00AE248C">
        <w:rPr>
          <w:rFonts w:eastAsia="Calibri"/>
          <w:sz w:val="28"/>
          <w:szCs w:val="28"/>
          <w:lang w:val="vi-VN"/>
        </w:rPr>
        <w:t xml:space="preserve"> ba cấp: </w:t>
      </w:r>
      <w:r w:rsidR="00EB2B31" w:rsidRPr="00AE248C">
        <w:rPr>
          <w:rFonts w:eastAsia="Calibri"/>
          <w:sz w:val="28"/>
          <w:szCs w:val="28"/>
          <w:lang w:val="vi-VN"/>
        </w:rPr>
        <w:t xml:space="preserve">cấp </w:t>
      </w:r>
      <w:r w:rsidR="00F4719A" w:rsidRPr="00AE248C">
        <w:rPr>
          <w:rFonts w:eastAsia="Calibri"/>
          <w:sz w:val="28"/>
          <w:szCs w:val="28"/>
          <w:lang w:val="vi-VN"/>
        </w:rPr>
        <w:t xml:space="preserve">Trung ương, </w:t>
      </w:r>
      <w:r w:rsidR="00EB2B31" w:rsidRPr="00AE248C">
        <w:rPr>
          <w:rFonts w:eastAsia="Calibri"/>
          <w:sz w:val="28"/>
          <w:szCs w:val="28"/>
          <w:lang w:val="vi-VN"/>
        </w:rPr>
        <w:t xml:space="preserve">cấp </w:t>
      </w:r>
      <w:r w:rsidR="00F4719A" w:rsidRPr="00AE248C">
        <w:rPr>
          <w:rFonts w:eastAsia="Calibri"/>
          <w:sz w:val="28"/>
          <w:szCs w:val="28"/>
          <w:lang w:val="vi-VN"/>
        </w:rPr>
        <w:t>tỉnh</w:t>
      </w:r>
      <w:r w:rsidR="00EB2B31" w:rsidRPr="00AE248C">
        <w:rPr>
          <w:rFonts w:eastAsia="Calibri"/>
          <w:sz w:val="28"/>
          <w:szCs w:val="28"/>
          <w:lang w:val="vi-VN"/>
        </w:rPr>
        <w:t xml:space="preserve"> và cấp</w:t>
      </w:r>
      <w:r w:rsidR="00F4719A" w:rsidRPr="00AE248C">
        <w:rPr>
          <w:rFonts w:eastAsia="Calibri"/>
          <w:sz w:val="28"/>
          <w:szCs w:val="28"/>
          <w:lang w:val="vi-VN"/>
        </w:rPr>
        <w:t xml:space="preserve"> huyện</w:t>
      </w:r>
      <w:r w:rsidR="00EB2B31" w:rsidRPr="00AE248C">
        <w:rPr>
          <w:rFonts w:eastAsia="Calibri"/>
          <w:sz w:val="28"/>
          <w:szCs w:val="28"/>
          <w:lang w:val="vi-VN"/>
        </w:rPr>
        <w:t>.</w:t>
      </w:r>
      <w:r w:rsidR="00E54C1F" w:rsidRPr="00AE248C">
        <w:rPr>
          <w:rFonts w:eastAsia="Calibri"/>
          <w:sz w:val="28"/>
          <w:szCs w:val="28"/>
          <w:lang w:val="vi-VN"/>
        </w:rPr>
        <w:t xml:space="preserve"> </w:t>
      </w:r>
      <w:r w:rsidR="0045184C" w:rsidRPr="00AE248C">
        <w:rPr>
          <w:sz w:val="28"/>
          <w:szCs w:val="28"/>
          <w:lang w:val="vi-VN"/>
        </w:rPr>
        <w:t>Cấp Trung ương</w:t>
      </w:r>
      <w:r w:rsidR="001C4216" w:rsidRPr="00AE248C">
        <w:rPr>
          <w:sz w:val="28"/>
          <w:szCs w:val="28"/>
          <w:lang w:val="nl-NL"/>
        </w:rPr>
        <w:t xml:space="preserve"> </w:t>
      </w:r>
      <w:r w:rsidR="0045184C" w:rsidRPr="00AE248C">
        <w:rPr>
          <w:sz w:val="28"/>
          <w:szCs w:val="28"/>
          <w:lang w:val="vi-VN"/>
        </w:rPr>
        <w:t>(</w:t>
      </w:r>
      <w:r w:rsidR="001C4216" w:rsidRPr="00AE248C">
        <w:rPr>
          <w:sz w:val="28"/>
          <w:szCs w:val="28"/>
          <w:lang w:val="nl-NL"/>
        </w:rPr>
        <w:t>cơ quan Tổng cục</w:t>
      </w:r>
      <w:r w:rsidR="0045184C" w:rsidRPr="00AE248C">
        <w:rPr>
          <w:sz w:val="28"/>
          <w:szCs w:val="28"/>
          <w:lang w:val="vi-VN"/>
        </w:rPr>
        <w:t xml:space="preserve"> Thống kê) gồm</w:t>
      </w:r>
      <w:r w:rsidR="00E54C1F" w:rsidRPr="00AE248C">
        <w:rPr>
          <w:sz w:val="28"/>
          <w:szCs w:val="28"/>
          <w:lang w:val="vi-VN"/>
        </w:rPr>
        <w:t xml:space="preserve"> </w:t>
      </w:r>
      <w:r w:rsidR="00803E6A" w:rsidRPr="00AE248C">
        <w:rPr>
          <w:sz w:val="28"/>
          <w:szCs w:val="28"/>
        </w:rPr>
        <w:t>13</w:t>
      </w:r>
      <w:r w:rsidR="00C02917" w:rsidRPr="00AE248C">
        <w:rPr>
          <w:sz w:val="28"/>
          <w:szCs w:val="28"/>
          <w:lang w:val="vi-VN"/>
        </w:rPr>
        <w:t xml:space="preserve"> </w:t>
      </w:r>
      <w:r w:rsidR="00E54C1F" w:rsidRPr="00AE248C">
        <w:rPr>
          <w:sz w:val="28"/>
          <w:szCs w:val="28"/>
          <w:lang w:val="vi-VN"/>
        </w:rPr>
        <w:t xml:space="preserve">Vụ, </w:t>
      </w:r>
      <w:r w:rsidR="00803E6A" w:rsidRPr="00AE248C">
        <w:rPr>
          <w:sz w:val="28"/>
          <w:szCs w:val="28"/>
        </w:rPr>
        <w:t>Văn phòng</w:t>
      </w:r>
      <w:r w:rsidR="00AE2E05" w:rsidRPr="00AE248C">
        <w:rPr>
          <w:sz w:val="28"/>
          <w:szCs w:val="28"/>
          <w:lang w:val="vi-VN"/>
        </w:rPr>
        <w:t xml:space="preserve"> </w:t>
      </w:r>
      <w:r w:rsidR="005346A8" w:rsidRPr="00AE248C">
        <w:rPr>
          <w:sz w:val="28"/>
          <w:szCs w:val="28"/>
          <w:lang w:val="vi-VN"/>
        </w:rPr>
        <w:t>Tổng cục</w:t>
      </w:r>
      <w:r w:rsidR="00803E6A" w:rsidRPr="00AE248C">
        <w:rPr>
          <w:sz w:val="28"/>
          <w:szCs w:val="28"/>
        </w:rPr>
        <w:t>,</w:t>
      </w:r>
      <w:r w:rsidR="001C4216" w:rsidRPr="00AE248C">
        <w:rPr>
          <w:sz w:val="28"/>
          <w:szCs w:val="28"/>
          <w:lang w:val="nl-NL"/>
        </w:rPr>
        <w:t xml:space="preserve"> </w:t>
      </w:r>
      <w:r w:rsidR="00803E6A" w:rsidRPr="00AE248C">
        <w:rPr>
          <w:sz w:val="28"/>
          <w:szCs w:val="28"/>
          <w:lang w:val="nl-NL"/>
        </w:rPr>
        <w:t>C</w:t>
      </w:r>
      <w:r w:rsidR="00C02917" w:rsidRPr="00AE248C">
        <w:rPr>
          <w:sz w:val="28"/>
          <w:szCs w:val="28"/>
          <w:lang w:val="vi-VN"/>
        </w:rPr>
        <w:t>ục</w:t>
      </w:r>
      <w:r w:rsidR="005346A8" w:rsidRPr="00AE248C">
        <w:rPr>
          <w:sz w:val="28"/>
          <w:szCs w:val="28"/>
          <w:lang w:val="vi-VN"/>
        </w:rPr>
        <w:t xml:space="preserve"> Thu thập dữ liệu và Ứng dung </w:t>
      </w:r>
      <w:r w:rsidR="004F6993" w:rsidRPr="00AE248C">
        <w:rPr>
          <w:sz w:val="28"/>
          <w:szCs w:val="28"/>
          <w:lang w:val="vi-VN"/>
        </w:rPr>
        <w:t>c</w:t>
      </w:r>
      <w:r w:rsidR="005346A8" w:rsidRPr="00AE248C">
        <w:rPr>
          <w:sz w:val="28"/>
          <w:szCs w:val="28"/>
          <w:lang w:val="vi-VN"/>
        </w:rPr>
        <w:t>ông nghệ thông tin</w:t>
      </w:r>
      <w:r w:rsidR="00C02917" w:rsidRPr="00AE248C">
        <w:rPr>
          <w:sz w:val="28"/>
          <w:szCs w:val="28"/>
          <w:lang w:val="vi-VN"/>
        </w:rPr>
        <w:t xml:space="preserve"> </w:t>
      </w:r>
      <w:r w:rsidR="007330B1" w:rsidRPr="00AE248C">
        <w:rPr>
          <w:sz w:val="28"/>
          <w:szCs w:val="28"/>
          <w:lang w:val="en-IN"/>
        </w:rPr>
        <w:t xml:space="preserve">thống kê </w:t>
      </w:r>
      <w:r w:rsidR="00C02917" w:rsidRPr="00AE248C">
        <w:rPr>
          <w:sz w:val="28"/>
          <w:szCs w:val="28"/>
          <w:lang w:val="vi-VN"/>
        </w:rPr>
        <w:t xml:space="preserve">và </w:t>
      </w:r>
      <w:r w:rsidR="00803E6A" w:rsidRPr="00AE248C">
        <w:rPr>
          <w:sz w:val="28"/>
          <w:szCs w:val="28"/>
        </w:rPr>
        <w:t>05</w:t>
      </w:r>
      <w:r w:rsidR="009158BC" w:rsidRPr="00AE248C">
        <w:rPr>
          <w:sz w:val="28"/>
          <w:szCs w:val="28"/>
          <w:lang w:val="vi-VN"/>
        </w:rPr>
        <w:t xml:space="preserve"> </w:t>
      </w:r>
      <w:r w:rsidR="0012182A" w:rsidRPr="00AE248C">
        <w:rPr>
          <w:sz w:val="28"/>
          <w:szCs w:val="28"/>
          <w:lang w:val="vi-VN"/>
        </w:rPr>
        <w:t>đơn vị sự nghiệp</w:t>
      </w:r>
      <w:r w:rsidR="00EE26B2" w:rsidRPr="00AE248C">
        <w:rPr>
          <w:sz w:val="28"/>
          <w:szCs w:val="28"/>
          <w:lang w:val="vi-VN"/>
        </w:rPr>
        <w:t xml:space="preserve">; </w:t>
      </w:r>
      <w:r w:rsidR="00803E6A" w:rsidRPr="00AE248C">
        <w:rPr>
          <w:sz w:val="28"/>
          <w:szCs w:val="28"/>
          <w:lang w:val="pt-BR"/>
        </w:rPr>
        <w:t>c</w:t>
      </w:r>
      <w:r w:rsidR="00C02917" w:rsidRPr="00AE248C">
        <w:rPr>
          <w:sz w:val="28"/>
          <w:szCs w:val="28"/>
          <w:lang w:val="vi-VN"/>
        </w:rPr>
        <w:t xml:space="preserve">ấp </w:t>
      </w:r>
      <w:r w:rsidR="00AE05F1" w:rsidRPr="00AE248C">
        <w:rPr>
          <w:sz w:val="28"/>
          <w:szCs w:val="28"/>
          <w:lang w:val="vi-VN"/>
        </w:rPr>
        <w:t xml:space="preserve">tỉnh </w:t>
      </w:r>
      <w:r w:rsidR="005F62D2" w:rsidRPr="00AE248C">
        <w:rPr>
          <w:sz w:val="28"/>
          <w:szCs w:val="28"/>
          <w:lang w:val="vi-VN"/>
        </w:rPr>
        <w:t>gồm</w:t>
      </w:r>
      <w:r w:rsidR="00AE05F1" w:rsidRPr="00AE248C">
        <w:rPr>
          <w:sz w:val="28"/>
          <w:szCs w:val="28"/>
          <w:lang w:val="vi-VN"/>
        </w:rPr>
        <w:t xml:space="preserve"> </w:t>
      </w:r>
      <w:r w:rsidR="00743917" w:rsidRPr="00AE248C">
        <w:rPr>
          <w:sz w:val="28"/>
          <w:szCs w:val="28"/>
          <w:lang w:val="vi-VN"/>
        </w:rPr>
        <w:t xml:space="preserve">các </w:t>
      </w:r>
      <w:r w:rsidR="00AE05F1" w:rsidRPr="00AE248C">
        <w:rPr>
          <w:sz w:val="28"/>
          <w:szCs w:val="28"/>
          <w:lang w:val="vi-VN"/>
        </w:rPr>
        <w:t>Cục Thống kê</w:t>
      </w:r>
      <w:r w:rsidR="005F62D2" w:rsidRPr="00AE248C">
        <w:rPr>
          <w:sz w:val="28"/>
          <w:szCs w:val="28"/>
          <w:lang w:val="vi-VN"/>
        </w:rPr>
        <w:t xml:space="preserve"> tại </w:t>
      </w:r>
      <w:r w:rsidR="00735CAC" w:rsidRPr="00AE248C">
        <w:rPr>
          <w:sz w:val="28"/>
          <w:szCs w:val="28"/>
          <w:lang w:val="vi-VN"/>
        </w:rPr>
        <w:t xml:space="preserve">63 </w:t>
      </w:r>
      <w:r w:rsidR="005F62D2" w:rsidRPr="00AE248C">
        <w:rPr>
          <w:sz w:val="28"/>
          <w:szCs w:val="28"/>
          <w:lang w:val="vi-VN"/>
        </w:rPr>
        <w:t>tỉnh, thành phố trực thuộc Trung ương</w:t>
      </w:r>
      <w:r w:rsidR="00A944B1" w:rsidRPr="00AE248C">
        <w:rPr>
          <w:sz w:val="28"/>
          <w:szCs w:val="28"/>
          <w:lang w:val="vi-VN"/>
        </w:rPr>
        <w:t xml:space="preserve"> và </w:t>
      </w:r>
      <w:r w:rsidR="00B9056A" w:rsidRPr="00AE248C">
        <w:rPr>
          <w:sz w:val="28"/>
          <w:szCs w:val="28"/>
          <w:lang w:val="vi-VN"/>
        </w:rPr>
        <w:t xml:space="preserve">cấp huyện gồm các </w:t>
      </w:r>
      <w:r w:rsidR="00BA509D" w:rsidRPr="00AE248C">
        <w:rPr>
          <w:sz w:val="28"/>
          <w:szCs w:val="28"/>
        </w:rPr>
        <w:t xml:space="preserve">Chi cục Thống kê </w:t>
      </w:r>
      <w:r w:rsidR="00837309" w:rsidRPr="00AE248C">
        <w:rPr>
          <w:sz w:val="28"/>
          <w:szCs w:val="28"/>
          <w:lang w:val="vi-VN"/>
        </w:rPr>
        <w:t>tại các quận, huyện</w:t>
      </w:r>
      <w:r w:rsidR="00E52A06" w:rsidRPr="00AE248C">
        <w:rPr>
          <w:sz w:val="28"/>
          <w:szCs w:val="28"/>
          <w:lang w:val="en-IN"/>
        </w:rPr>
        <w:t xml:space="preserve">, </w:t>
      </w:r>
      <w:r w:rsidR="00837309" w:rsidRPr="00AE248C">
        <w:rPr>
          <w:sz w:val="28"/>
          <w:szCs w:val="28"/>
          <w:lang w:val="vi-VN"/>
        </w:rPr>
        <w:t>thị xã</w:t>
      </w:r>
      <w:r w:rsidR="00E52A06" w:rsidRPr="00AE248C">
        <w:rPr>
          <w:sz w:val="28"/>
          <w:szCs w:val="28"/>
          <w:lang w:val="en-IN"/>
        </w:rPr>
        <w:t>, thành phố; Chi cục Thống kê khu vực.</w:t>
      </w:r>
    </w:p>
    <w:p w14:paraId="0442254B" w14:textId="4F8A94EF" w:rsidR="001C4216" w:rsidRPr="00AE248C" w:rsidRDefault="001C4216">
      <w:pPr>
        <w:spacing w:before="120" w:after="120"/>
        <w:ind w:firstLine="720"/>
        <w:jc w:val="both"/>
        <w:rPr>
          <w:spacing w:val="2"/>
          <w:sz w:val="28"/>
          <w:szCs w:val="28"/>
          <w:lang w:val="vi-VN"/>
        </w:rPr>
      </w:pPr>
      <w:r w:rsidRPr="00AE248C">
        <w:rPr>
          <w:spacing w:val="2"/>
          <w:sz w:val="28"/>
          <w:szCs w:val="28"/>
        </w:rPr>
        <w:t>b)</w:t>
      </w:r>
      <w:r w:rsidR="00735CAC" w:rsidRPr="00AE248C">
        <w:rPr>
          <w:spacing w:val="2"/>
          <w:sz w:val="28"/>
          <w:szCs w:val="28"/>
          <w:lang w:val="vi-VN"/>
        </w:rPr>
        <w:t xml:space="preserve"> N</w:t>
      </w:r>
      <w:r w:rsidR="00102C70" w:rsidRPr="00AE248C">
        <w:rPr>
          <w:spacing w:val="2"/>
          <w:sz w:val="28"/>
          <w:szCs w:val="28"/>
          <w:lang w:val="vi-VN"/>
        </w:rPr>
        <w:t xml:space="preserve">hân lực </w:t>
      </w:r>
      <w:r w:rsidR="00A67C7D" w:rsidRPr="00AE248C">
        <w:rPr>
          <w:spacing w:val="2"/>
          <w:sz w:val="28"/>
          <w:szCs w:val="28"/>
          <w:lang w:val="vi-VN"/>
        </w:rPr>
        <w:t xml:space="preserve">trong hệ thống thống kê tập trung </w:t>
      </w:r>
      <w:r w:rsidR="00172EB1" w:rsidRPr="00AE248C">
        <w:rPr>
          <w:spacing w:val="2"/>
          <w:sz w:val="28"/>
          <w:szCs w:val="28"/>
          <w:lang w:val="vi-VN"/>
        </w:rPr>
        <w:t>tiếp tục</w:t>
      </w:r>
      <w:r w:rsidR="00743917" w:rsidRPr="00AE248C">
        <w:rPr>
          <w:spacing w:val="2"/>
          <w:sz w:val="28"/>
          <w:szCs w:val="28"/>
          <w:lang w:val="vi-VN"/>
        </w:rPr>
        <w:t xml:space="preserve"> được</w:t>
      </w:r>
      <w:r w:rsidR="00172EB1" w:rsidRPr="00AE248C">
        <w:rPr>
          <w:spacing w:val="2"/>
          <w:sz w:val="28"/>
          <w:szCs w:val="28"/>
          <w:lang w:val="vi-VN"/>
        </w:rPr>
        <w:t xml:space="preserve"> củng cố về chất lượng</w:t>
      </w:r>
      <w:r w:rsidR="009C7063" w:rsidRPr="00AE248C">
        <w:rPr>
          <w:spacing w:val="2"/>
          <w:sz w:val="28"/>
          <w:szCs w:val="28"/>
          <w:lang w:val="vi-VN"/>
        </w:rPr>
        <w:t>.</w:t>
      </w:r>
      <w:r w:rsidR="00102C70" w:rsidRPr="00AE248C">
        <w:rPr>
          <w:spacing w:val="2"/>
          <w:sz w:val="28"/>
          <w:szCs w:val="28"/>
          <w:lang w:val="vi-VN"/>
        </w:rPr>
        <w:t xml:space="preserve"> </w:t>
      </w:r>
    </w:p>
    <w:p w14:paraId="789D5B5A" w14:textId="2A480978" w:rsidR="001C4216" w:rsidRPr="00AE248C" w:rsidRDefault="00564D64">
      <w:pPr>
        <w:spacing w:before="120" w:after="120"/>
        <w:ind w:firstLine="720"/>
        <w:jc w:val="both"/>
        <w:rPr>
          <w:rFonts w:eastAsia="Calibri"/>
          <w:sz w:val="28"/>
          <w:szCs w:val="28"/>
          <w:lang w:val="nl-NL"/>
        </w:rPr>
      </w:pPr>
      <w:r w:rsidRPr="00AE248C">
        <w:rPr>
          <w:rFonts w:eastAsia="Calibri"/>
          <w:sz w:val="28"/>
          <w:szCs w:val="28"/>
          <w:lang w:val="vi-VN"/>
        </w:rPr>
        <w:t>Đến nay, t</w:t>
      </w:r>
      <w:r w:rsidR="001C4216" w:rsidRPr="00AE248C">
        <w:rPr>
          <w:rFonts w:eastAsia="Calibri"/>
          <w:sz w:val="28"/>
          <w:szCs w:val="28"/>
          <w:lang w:val="nl-NL"/>
        </w:rPr>
        <w:t>ổng</w:t>
      </w:r>
      <w:r w:rsidR="00FE7B59" w:rsidRPr="00AE248C">
        <w:rPr>
          <w:rFonts w:eastAsia="Calibri"/>
          <w:sz w:val="28"/>
          <w:szCs w:val="28"/>
          <w:lang w:val="vi-VN"/>
        </w:rPr>
        <w:t xml:space="preserve"> số biên</w:t>
      </w:r>
      <w:r w:rsidR="001C4216" w:rsidRPr="00AE248C">
        <w:rPr>
          <w:rFonts w:eastAsia="Calibri"/>
          <w:sz w:val="28"/>
          <w:szCs w:val="28"/>
          <w:lang w:val="nl-NL"/>
        </w:rPr>
        <w:t xml:space="preserve"> chế công chức, viên chức </w:t>
      </w:r>
      <w:r w:rsidR="00A93332" w:rsidRPr="00AE248C">
        <w:rPr>
          <w:rFonts w:eastAsia="Calibri"/>
          <w:sz w:val="28"/>
          <w:szCs w:val="28"/>
          <w:lang w:val="vi-VN"/>
        </w:rPr>
        <w:t xml:space="preserve">được giao của </w:t>
      </w:r>
      <w:r w:rsidR="001C4216" w:rsidRPr="00AE248C">
        <w:rPr>
          <w:rFonts w:eastAsia="Calibri"/>
          <w:sz w:val="28"/>
          <w:szCs w:val="28"/>
          <w:lang w:val="nl-NL"/>
        </w:rPr>
        <w:t xml:space="preserve">Tổng cục Thống kê </w:t>
      </w:r>
      <w:r w:rsidR="00A93332" w:rsidRPr="00AE248C">
        <w:rPr>
          <w:rFonts w:eastAsia="Calibri"/>
          <w:sz w:val="28"/>
          <w:szCs w:val="28"/>
          <w:lang w:val="vi-VN"/>
        </w:rPr>
        <w:t>là</w:t>
      </w:r>
      <w:r w:rsidR="001C4216" w:rsidRPr="00AE248C">
        <w:rPr>
          <w:rFonts w:eastAsia="Calibri"/>
          <w:sz w:val="28"/>
          <w:szCs w:val="28"/>
          <w:lang w:val="nl-NL"/>
        </w:rPr>
        <w:t xml:space="preserve"> 5.806 người, có mặt là 5.166 người</w:t>
      </w:r>
      <w:r w:rsidR="00A93332" w:rsidRPr="00AE248C">
        <w:rPr>
          <w:rFonts w:eastAsia="Calibri"/>
          <w:sz w:val="28"/>
          <w:szCs w:val="28"/>
          <w:lang w:val="vi-VN"/>
        </w:rPr>
        <w:t xml:space="preserve">, trong đó </w:t>
      </w:r>
      <w:r w:rsidR="001C4216" w:rsidRPr="00AE248C">
        <w:rPr>
          <w:rFonts w:eastAsia="Calibri"/>
          <w:sz w:val="28"/>
          <w:szCs w:val="28"/>
          <w:lang w:val="nl-NL"/>
        </w:rPr>
        <w:t xml:space="preserve">nữ </w:t>
      </w:r>
      <w:r w:rsidR="00803E6A" w:rsidRPr="00AE248C">
        <w:rPr>
          <w:rFonts w:eastAsia="Calibri"/>
          <w:sz w:val="28"/>
          <w:szCs w:val="28"/>
        </w:rPr>
        <w:t>2.6</w:t>
      </w:r>
      <w:r w:rsidR="00660E8A" w:rsidRPr="00AE248C">
        <w:rPr>
          <w:rFonts w:eastAsia="Calibri"/>
          <w:sz w:val="28"/>
          <w:szCs w:val="28"/>
        </w:rPr>
        <w:t>7</w:t>
      </w:r>
      <w:r w:rsidR="00803E6A" w:rsidRPr="00AE248C">
        <w:rPr>
          <w:rFonts w:eastAsia="Calibri"/>
          <w:sz w:val="28"/>
          <w:szCs w:val="28"/>
        </w:rPr>
        <w:t>5 người</w:t>
      </w:r>
      <w:r w:rsidR="00A93332" w:rsidRPr="00AE248C">
        <w:rPr>
          <w:rFonts w:eastAsia="Calibri"/>
          <w:sz w:val="28"/>
          <w:szCs w:val="28"/>
          <w:lang w:val="vi-VN"/>
        </w:rPr>
        <w:t xml:space="preserve"> (</w:t>
      </w:r>
      <w:r w:rsidR="001C4216" w:rsidRPr="00AE248C">
        <w:rPr>
          <w:rFonts w:eastAsia="Calibri"/>
          <w:sz w:val="28"/>
          <w:szCs w:val="28"/>
          <w:lang w:val="nl-NL"/>
        </w:rPr>
        <w:t>chiếm 51,8%</w:t>
      </w:r>
      <w:r w:rsidR="00441176" w:rsidRPr="00AE248C">
        <w:rPr>
          <w:rFonts w:eastAsia="Calibri"/>
          <w:sz w:val="28"/>
          <w:szCs w:val="28"/>
          <w:lang w:val="vi-VN"/>
        </w:rPr>
        <w:t xml:space="preserve"> </w:t>
      </w:r>
      <w:r w:rsidR="00F153FA" w:rsidRPr="00AE248C">
        <w:rPr>
          <w:rFonts w:eastAsia="Calibri"/>
          <w:sz w:val="28"/>
          <w:szCs w:val="28"/>
          <w:lang w:val="vi-VN"/>
        </w:rPr>
        <w:t>tổng số</w:t>
      </w:r>
      <w:r w:rsidR="001C4216" w:rsidRPr="00AE248C">
        <w:rPr>
          <w:rFonts w:eastAsia="Calibri"/>
          <w:sz w:val="28"/>
          <w:szCs w:val="28"/>
          <w:lang w:val="nl-NL"/>
        </w:rPr>
        <w:t xml:space="preserve">). </w:t>
      </w:r>
      <w:r w:rsidR="004943D5" w:rsidRPr="00AE248C">
        <w:rPr>
          <w:rFonts w:eastAsia="Calibri"/>
          <w:sz w:val="28"/>
          <w:szCs w:val="28"/>
          <w:lang w:val="nl-NL"/>
        </w:rPr>
        <w:t>S</w:t>
      </w:r>
      <w:r w:rsidR="004943D5" w:rsidRPr="00AE248C">
        <w:rPr>
          <w:rFonts w:eastAsia="Calibri"/>
          <w:sz w:val="28"/>
          <w:szCs w:val="28"/>
          <w:lang w:val="vi-VN"/>
        </w:rPr>
        <w:t xml:space="preserve">ố nhân lực </w:t>
      </w:r>
      <w:r w:rsidR="00D521DA" w:rsidRPr="00AE248C">
        <w:rPr>
          <w:rFonts w:eastAsia="Calibri"/>
          <w:sz w:val="28"/>
          <w:szCs w:val="28"/>
          <w:lang w:val="vi-VN"/>
        </w:rPr>
        <w:t>tại</w:t>
      </w:r>
      <w:r w:rsidR="00B643D9" w:rsidRPr="00AE248C">
        <w:rPr>
          <w:rFonts w:eastAsia="Calibri"/>
          <w:sz w:val="28"/>
          <w:szCs w:val="28"/>
          <w:lang w:val="vi-VN"/>
        </w:rPr>
        <w:t xml:space="preserve"> </w:t>
      </w:r>
      <w:r w:rsidR="00D82187" w:rsidRPr="00AE248C">
        <w:rPr>
          <w:rFonts w:eastAsia="Calibri"/>
          <w:sz w:val="28"/>
          <w:szCs w:val="28"/>
          <w:lang w:val="vi-VN"/>
        </w:rPr>
        <w:t xml:space="preserve">cơ quan </w:t>
      </w:r>
      <w:r w:rsidR="000A6A2E" w:rsidRPr="00AE248C">
        <w:rPr>
          <w:rFonts w:eastAsia="Calibri"/>
          <w:sz w:val="28"/>
          <w:szCs w:val="28"/>
          <w:lang w:val="vi-VN"/>
        </w:rPr>
        <w:t>Tổng cục Thống kê</w:t>
      </w:r>
      <w:r w:rsidR="002A11E5" w:rsidRPr="00AE248C">
        <w:rPr>
          <w:rFonts w:eastAsia="Calibri"/>
          <w:sz w:val="28"/>
          <w:szCs w:val="28"/>
          <w:lang w:val="vi-VN"/>
        </w:rPr>
        <w:t xml:space="preserve"> </w:t>
      </w:r>
      <w:r w:rsidR="008405DD">
        <w:rPr>
          <w:rFonts w:eastAsia="Calibri"/>
          <w:sz w:val="28"/>
          <w:szCs w:val="28"/>
          <w:lang w:val="en-IN"/>
        </w:rPr>
        <w:t xml:space="preserve">có </w:t>
      </w:r>
      <w:r w:rsidR="00803E6A" w:rsidRPr="00AE248C">
        <w:rPr>
          <w:rFonts w:eastAsia="Calibri"/>
          <w:sz w:val="28"/>
          <w:szCs w:val="28"/>
          <w:lang w:val="nl-NL"/>
        </w:rPr>
        <w:t>499</w:t>
      </w:r>
      <w:r w:rsidR="001C4216" w:rsidRPr="00AE248C">
        <w:rPr>
          <w:rFonts w:eastAsia="Calibri"/>
          <w:sz w:val="28"/>
          <w:szCs w:val="28"/>
          <w:lang w:val="nl-NL"/>
        </w:rPr>
        <w:t xml:space="preserve"> người</w:t>
      </w:r>
      <w:r w:rsidR="000A6A2E" w:rsidRPr="00AE248C">
        <w:rPr>
          <w:rFonts w:eastAsia="Calibri"/>
          <w:sz w:val="28"/>
          <w:szCs w:val="28"/>
          <w:lang w:val="vi-VN"/>
        </w:rPr>
        <w:t xml:space="preserve"> </w:t>
      </w:r>
      <w:r w:rsidR="0012182A" w:rsidRPr="00AE248C">
        <w:rPr>
          <w:rFonts w:eastAsia="Calibri"/>
          <w:sz w:val="28"/>
          <w:szCs w:val="28"/>
          <w:lang w:val="vi-VN"/>
        </w:rPr>
        <w:t>(</w:t>
      </w:r>
      <w:r w:rsidR="00A37E93" w:rsidRPr="00AE248C">
        <w:rPr>
          <w:rFonts w:eastAsia="Calibri"/>
          <w:sz w:val="28"/>
          <w:szCs w:val="28"/>
          <w:lang w:val="vi-VN"/>
        </w:rPr>
        <w:t xml:space="preserve">bao </w:t>
      </w:r>
      <w:r w:rsidR="0012182A" w:rsidRPr="00AE248C">
        <w:rPr>
          <w:rFonts w:eastAsia="Calibri"/>
          <w:sz w:val="28"/>
          <w:szCs w:val="28"/>
          <w:lang w:val="vi-VN"/>
        </w:rPr>
        <w:t xml:space="preserve">gồm </w:t>
      </w:r>
      <w:r w:rsidR="00803E6A" w:rsidRPr="00AE248C">
        <w:rPr>
          <w:rFonts w:eastAsia="Calibri"/>
          <w:sz w:val="28"/>
          <w:szCs w:val="28"/>
        </w:rPr>
        <w:t>234</w:t>
      </w:r>
      <w:r w:rsidR="0012182A" w:rsidRPr="00AE248C">
        <w:rPr>
          <w:rFonts w:eastAsia="Calibri"/>
          <w:sz w:val="28"/>
          <w:szCs w:val="28"/>
          <w:lang w:val="vi-VN"/>
        </w:rPr>
        <w:t xml:space="preserve"> </w:t>
      </w:r>
      <w:r w:rsidR="00A37E93" w:rsidRPr="00AE248C">
        <w:rPr>
          <w:rFonts w:eastAsia="Calibri"/>
          <w:sz w:val="28"/>
          <w:szCs w:val="28"/>
          <w:lang w:val="vi-VN"/>
        </w:rPr>
        <w:t xml:space="preserve">người </w:t>
      </w:r>
      <w:r w:rsidR="008F062C" w:rsidRPr="00AE248C">
        <w:rPr>
          <w:rFonts w:eastAsia="Calibri"/>
          <w:sz w:val="28"/>
          <w:szCs w:val="28"/>
          <w:lang w:val="vi-VN"/>
        </w:rPr>
        <w:t>của</w:t>
      </w:r>
      <w:r w:rsidR="0012182A" w:rsidRPr="00AE248C">
        <w:rPr>
          <w:rFonts w:eastAsia="Calibri"/>
          <w:sz w:val="28"/>
          <w:szCs w:val="28"/>
          <w:lang w:val="vi-VN"/>
        </w:rPr>
        <w:t xml:space="preserve"> các đơn vị sự nghiệp</w:t>
      </w:r>
      <w:r w:rsidR="00A87742" w:rsidRPr="00AE248C">
        <w:rPr>
          <w:rFonts w:eastAsia="Calibri"/>
          <w:sz w:val="28"/>
          <w:szCs w:val="28"/>
          <w:lang w:val="vi-VN"/>
        </w:rPr>
        <w:t xml:space="preserve"> trực thuộc</w:t>
      </w:r>
      <w:r w:rsidR="0012182A" w:rsidRPr="00AE248C">
        <w:rPr>
          <w:rFonts w:eastAsia="Calibri"/>
          <w:sz w:val="28"/>
          <w:szCs w:val="28"/>
          <w:lang w:val="vi-VN"/>
        </w:rPr>
        <w:t>)</w:t>
      </w:r>
      <w:r w:rsidR="00823384" w:rsidRPr="00AE248C">
        <w:rPr>
          <w:rFonts w:eastAsia="Calibri"/>
          <w:sz w:val="28"/>
          <w:szCs w:val="28"/>
          <w:lang w:val="vi-VN"/>
        </w:rPr>
        <w:t>,</w:t>
      </w:r>
      <w:r w:rsidR="000A6A2E" w:rsidRPr="00AE248C">
        <w:rPr>
          <w:rFonts w:eastAsia="Calibri"/>
          <w:sz w:val="28"/>
          <w:szCs w:val="28"/>
          <w:lang w:val="vi-VN"/>
        </w:rPr>
        <w:t xml:space="preserve"> </w:t>
      </w:r>
      <w:r w:rsidR="00823384" w:rsidRPr="00AE248C">
        <w:rPr>
          <w:rFonts w:eastAsia="Calibri"/>
          <w:sz w:val="28"/>
          <w:szCs w:val="28"/>
          <w:lang w:val="vi-VN"/>
        </w:rPr>
        <w:t>tại</w:t>
      </w:r>
      <w:r w:rsidR="001C4216" w:rsidRPr="00AE248C">
        <w:rPr>
          <w:rFonts w:eastAsia="Calibri"/>
          <w:sz w:val="28"/>
          <w:szCs w:val="28"/>
          <w:lang w:val="nl-NL"/>
        </w:rPr>
        <w:t xml:space="preserve"> </w:t>
      </w:r>
      <w:r w:rsidR="00723418" w:rsidRPr="00AE248C">
        <w:rPr>
          <w:rFonts w:eastAsia="Calibri"/>
          <w:sz w:val="28"/>
          <w:szCs w:val="28"/>
          <w:lang w:val="nl-NL"/>
        </w:rPr>
        <w:t xml:space="preserve">cơ quan </w:t>
      </w:r>
      <w:r w:rsidR="001C4216" w:rsidRPr="00AE248C">
        <w:rPr>
          <w:rFonts w:eastAsia="Calibri"/>
          <w:sz w:val="28"/>
          <w:szCs w:val="28"/>
          <w:lang w:val="nl-NL"/>
        </w:rPr>
        <w:t xml:space="preserve">Cục Thống kê </w:t>
      </w:r>
      <w:r w:rsidR="007B260F" w:rsidRPr="00AE248C">
        <w:rPr>
          <w:rFonts w:eastAsia="Calibri"/>
          <w:sz w:val="28"/>
          <w:szCs w:val="28"/>
          <w:lang w:val="vi-VN"/>
        </w:rPr>
        <w:t xml:space="preserve">cấp tỉnh </w:t>
      </w:r>
      <w:r w:rsidR="00723418" w:rsidRPr="00AE248C">
        <w:rPr>
          <w:rFonts w:eastAsia="Calibri"/>
          <w:sz w:val="28"/>
          <w:szCs w:val="28"/>
        </w:rPr>
        <w:t>1.761</w:t>
      </w:r>
      <w:r w:rsidR="001C4216" w:rsidRPr="00AE248C">
        <w:rPr>
          <w:rFonts w:eastAsia="Calibri"/>
          <w:sz w:val="28"/>
          <w:szCs w:val="28"/>
          <w:lang w:val="nl-NL"/>
        </w:rPr>
        <w:t xml:space="preserve"> người và</w:t>
      </w:r>
      <w:r w:rsidR="00823384" w:rsidRPr="00AE248C">
        <w:rPr>
          <w:rFonts w:eastAsia="Calibri"/>
          <w:sz w:val="28"/>
          <w:szCs w:val="28"/>
          <w:lang w:val="vi-VN"/>
        </w:rPr>
        <w:t xml:space="preserve"> tại </w:t>
      </w:r>
      <w:r w:rsidR="00665031" w:rsidRPr="00AE248C">
        <w:rPr>
          <w:rFonts w:eastAsia="Calibri"/>
          <w:sz w:val="28"/>
          <w:szCs w:val="28"/>
          <w:lang w:val="vi-VN"/>
        </w:rPr>
        <w:t>Chi cục Thống kê cấp huyện</w:t>
      </w:r>
      <w:r w:rsidR="00653FCF" w:rsidRPr="00AE248C">
        <w:rPr>
          <w:rFonts w:eastAsia="Calibri"/>
          <w:sz w:val="28"/>
          <w:szCs w:val="28"/>
          <w:lang w:val="vi-VN"/>
        </w:rPr>
        <w:t xml:space="preserve"> có</w:t>
      </w:r>
      <w:r w:rsidR="00723418" w:rsidRPr="00AE248C">
        <w:rPr>
          <w:rFonts w:eastAsia="Calibri"/>
          <w:sz w:val="28"/>
          <w:szCs w:val="28"/>
        </w:rPr>
        <w:t xml:space="preserve"> 2.906</w:t>
      </w:r>
      <w:r w:rsidR="00653FCF" w:rsidRPr="00AE248C">
        <w:rPr>
          <w:rFonts w:eastAsia="Calibri"/>
          <w:sz w:val="28"/>
          <w:szCs w:val="28"/>
          <w:lang w:val="vi-VN"/>
        </w:rPr>
        <w:t xml:space="preserve"> người</w:t>
      </w:r>
      <w:r w:rsidR="001C4216" w:rsidRPr="00AE248C">
        <w:rPr>
          <w:rFonts w:eastAsia="Calibri"/>
          <w:sz w:val="28"/>
          <w:szCs w:val="28"/>
          <w:lang w:val="nl-NL"/>
        </w:rPr>
        <w:t>.</w:t>
      </w:r>
    </w:p>
    <w:p w14:paraId="47C672DF" w14:textId="68CFD196" w:rsidR="001C4216" w:rsidRPr="00AE248C" w:rsidRDefault="001C4216">
      <w:pPr>
        <w:spacing w:before="120" w:after="120"/>
        <w:ind w:firstLine="720"/>
        <w:jc w:val="both"/>
        <w:rPr>
          <w:rFonts w:eastAsia="Calibri"/>
          <w:sz w:val="28"/>
          <w:szCs w:val="28"/>
          <w:lang w:val="nl-NL"/>
        </w:rPr>
      </w:pPr>
      <w:r w:rsidRPr="00AE248C">
        <w:rPr>
          <w:rFonts w:eastAsia="Calibri"/>
          <w:sz w:val="28"/>
          <w:szCs w:val="28"/>
          <w:lang w:val="nl-NL"/>
        </w:rPr>
        <w:t xml:space="preserve"> </w:t>
      </w:r>
      <w:r w:rsidR="003B121E" w:rsidRPr="00AE248C">
        <w:rPr>
          <w:rFonts w:eastAsia="Calibri"/>
          <w:sz w:val="28"/>
          <w:szCs w:val="28"/>
          <w:lang w:val="vi-VN"/>
        </w:rPr>
        <w:t xml:space="preserve">Công chức, viên chức thống kê được đào tạo </w:t>
      </w:r>
      <w:r w:rsidR="0098522E" w:rsidRPr="00AE248C">
        <w:rPr>
          <w:rFonts w:eastAsia="Calibri"/>
          <w:sz w:val="28"/>
          <w:szCs w:val="28"/>
          <w:lang w:val="vi-VN"/>
        </w:rPr>
        <w:t>cơ bản với</w:t>
      </w:r>
      <w:r w:rsidR="00613614" w:rsidRPr="00AE248C">
        <w:rPr>
          <w:rFonts w:eastAsia="Calibri"/>
          <w:sz w:val="28"/>
          <w:szCs w:val="28"/>
          <w:lang w:val="vi-VN"/>
        </w:rPr>
        <w:t xml:space="preserve"> </w:t>
      </w:r>
      <w:r w:rsidR="00723418" w:rsidRPr="00AE248C">
        <w:rPr>
          <w:rFonts w:eastAsia="Calibri"/>
          <w:sz w:val="28"/>
          <w:szCs w:val="28"/>
        </w:rPr>
        <w:t>4.925</w:t>
      </w:r>
      <w:r w:rsidR="002D5F9D" w:rsidRPr="00AE248C">
        <w:rPr>
          <w:rFonts w:eastAsia="Calibri"/>
          <w:sz w:val="28"/>
          <w:szCs w:val="28"/>
          <w:lang w:val="vi-VN"/>
        </w:rPr>
        <w:t xml:space="preserve"> người</w:t>
      </w:r>
      <w:r w:rsidR="00D57B9F" w:rsidRPr="00AE248C">
        <w:rPr>
          <w:rFonts w:eastAsia="Calibri"/>
          <w:sz w:val="28"/>
          <w:szCs w:val="28"/>
          <w:lang w:val="vi-VN"/>
        </w:rPr>
        <w:t xml:space="preserve">  có trình độ </w:t>
      </w:r>
      <w:r w:rsidR="00595DC0" w:rsidRPr="00AE248C">
        <w:rPr>
          <w:rFonts w:eastAsia="Calibri"/>
          <w:sz w:val="28"/>
          <w:szCs w:val="28"/>
          <w:lang w:val="vi-VN"/>
        </w:rPr>
        <w:t>đại học và trên đại học</w:t>
      </w:r>
      <w:r w:rsidR="00723418" w:rsidRPr="00AE248C">
        <w:rPr>
          <w:rFonts w:eastAsia="Calibri"/>
          <w:sz w:val="28"/>
          <w:szCs w:val="28"/>
        </w:rPr>
        <w:t xml:space="preserve">, </w:t>
      </w:r>
      <w:r w:rsidR="00723418" w:rsidRPr="00AE248C">
        <w:rPr>
          <w:rFonts w:eastAsia="Calibri"/>
          <w:sz w:val="28"/>
          <w:szCs w:val="28"/>
          <w:lang w:val="vi-VN"/>
        </w:rPr>
        <w:t xml:space="preserve">chiếm </w:t>
      </w:r>
      <w:r w:rsidR="00723418" w:rsidRPr="00AE248C">
        <w:rPr>
          <w:rFonts w:eastAsia="Calibri"/>
          <w:sz w:val="28"/>
          <w:szCs w:val="28"/>
        </w:rPr>
        <w:t>95,3</w:t>
      </w:r>
      <w:r w:rsidR="00723418" w:rsidRPr="00AE248C">
        <w:rPr>
          <w:rFonts w:eastAsia="Calibri"/>
          <w:sz w:val="28"/>
          <w:szCs w:val="28"/>
          <w:lang w:val="vi-VN"/>
        </w:rPr>
        <w:t>% tổng số</w:t>
      </w:r>
      <w:r w:rsidR="00595DC0" w:rsidRPr="00AE248C">
        <w:rPr>
          <w:rFonts w:eastAsia="Calibri"/>
          <w:sz w:val="28"/>
          <w:szCs w:val="28"/>
          <w:lang w:val="vi-VN"/>
        </w:rPr>
        <w:t xml:space="preserve"> </w:t>
      </w:r>
      <w:r w:rsidR="00C765C4" w:rsidRPr="00AE248C">
        <w:rPr>
          <w:rFonts w:eastAsia="Calibri"/>
          <w:sz w:val="28"/>
          <w:szCs w:val="28"/>
          <w:lang w:val="vi-VN"/>
        </w:rPr>
        <w:t xml:space="preserve">công chức, viên chức hiện có </w:t>
      </w:r>
      <w:r w:rsidR="007D3BC3" w:rsidRPr="00AE248C">
        <w:rPr>
          <w:rFonts w:eastAsia="Calibri"/>
          <w:sz w:val="28"/>
          <w:szCs w:val="28"/>
          <w:lang w:val="vi-VN"/>
        </w:rPr>
        <w:t>(</w:t>
      </w:r>
      <w:r w:rsidR="00146752" w:rsidRPr="00AE248C">
        <w:rPr>
          <w:rFonts w:eastAsia="Calibri"/>
          <w:sz w:val="28"/>
          <w:szCs w:val="28"/>
          <w:lang w:val="vi-VN"/>
        </w:rPr>
        <w:t xml:space="preserve">cụ thể: </w:t>
      </w:r>
      <w:r w:rsidRPr="00AE248C">
        <w:rPr>
          <w:rFonts w:eastAsia="Calibri"/>
          <w:sz w:val="28"/>
          <w:szCs w:val="28"/>
          <w:lang w:val="nl-NL"/>
        </w:rPr>
        <w:t>14 tiến sỹ, 772 thạc sĩ</w:t>
      </w:r>
      <w:r w:rsidR="009E492A" w:rsidRPr="00AE248C">
        <w:rPr>
          <w:rFonts w:eastAsia="Calibri"/>
          <w:sz w:val="28"/>
          <w:szCs w:val="28"/>
          <w:lang w:val="vi-VN"/>
        </w:rPr>
        <w:t xml:space="preserve"> và </w:t>
      </w:r>
      <w:r w:rsidRPr="00AE248C">
        <w:rPr>
          <w:rFonts w:eastAsia="Calibri"/>
          <w:sz w:val="28"/>
          <w:szCs w:val="28"/>
          <w:lang w:val="nl-NL"/>
        </w:rPr>
        <w:t>4.139 đại học</w:t>
      </w:r>
      <w:r w:rsidR="007D3BC3" w:rsidRPr="00AE248C">
        <w:rPr>
          <w:rFonts w:eastAsia="Calibri"/>
          <w:sz w:val="28"/>
          <w:szCs w:val="28"/>
          <w:lang w:val="vi-VN"/>
        </w:rPr>
        <w:t>)</w:t>
      </w:r>
      <w:r w:rsidRPr="00AE248C">
        <w:rPr>
          <w:rFonts w:eastAsia="Calibri"/>
          <w:sz w:val="28"/>
          <w:szCs w:val="28"/>
          <w:lang w:val="nl-NL"/>
        </w:rPr>
        <w:t>. Trong đó, được đào tạo đúng chuyên ngành thống kê có 7 tiến sỹ (</w:t>
      </w:r>
      <w:r w:rsidR="0074097D" w:rsidRPr="00AE248C">
        <w:rPr>
          <w:rFonts w:eastAsia="Calibri"/>
          <w:sz w:val="28"/>
          <w:szCs w:val="28"/>
          <w:lang w:val="vi-VN"/>
        </w:rPr>
        <w:t xml:space="preserve">chiếm </w:t>
      </w:r>
      <w:r w:rsidRPr="00AE248C">
        <w:rPr>
          <w:rFonts w:eastAsia="Calibri"/>
          <w:sz w:val="28"/>
          <w:szCs w:val="28"/>
          <w:lang w:val="nl-NL"/>
        </w:rPr>
        <w:t>50%</w:t>
      </w:r>
      <w:r w:rsidR="00273B4A" w:rsidRPr="00AE248C">
        <w:rPr>
          <w:rFonts w:eastAsia="Calibri"/>
          <w:sz w:val="28"/>
          <w:szCs w:val="28"/>
          <w:lang w:val="vi-VN"/>
        </w:rPr>
        <w:t xml:space="preserve"> trong</w:t>
      </w:r>
      <w:r w:rsidR="007202B3" w:rsidRPr="00AE248C">
        <w:rPr>
          <w:rFonts w:eastAsia="Calibri"/>
          <w:sz w:val="28"/>
          <w:szCs w:val="28"/>
          <w:lang w:val="vi-VN"/>
        </w:rPr>
        <w:t xml:space="preserve"> tổng số tiến sỹ</w:t>
      </w:r>
      <w:r w:rsidRPr="00AE248C">
        <w:rPr>
          <w:rFonts w:eastAsia="Calibri"/>
          <w:sz w:val="28"/>
          <w:szCs w:val="28"/>
          <w:lang w:val="nl-NL"/>
        </w:rPr>
        <w:t>), 107 thạc sỹ (</w:t>
      </w:r>
      <w:r w:rsidR="0074097D" w:rsidRPr="00AE248C">
        <w:rPr>
          <w:rFonts w:eastAsia="Calibri"/>
          <w:sz w:val="28"/>
          <w:szCs w:val="28"/>
          <w:lang w:val="vi-VN"/>
        </w:rPr>
        <w:t>chiếm</w:t>
      </w:r>
      <w:r w:rsidR="00A374C1" w:rsidRPr="00AE248C">
        <w:rPr>
          <w:rFonts w:eastAsia="Calibri"/>
          <w:sz w:val="28"/>
          <w:szCs w:val="28"/>
          <w:lang w:val="vi-VN"/>
        </w:rPr>
        <w:t xml:space="preserve"> </w:t>
      </w:r>
      <w:r w:rsidRPr="00AE248C">
        <w:rPr>
          <w:rFonts w:eastAsia="Calibri"/>
          <w:sz w:val="28"/>
          <w:szCs w:val="28"/>
          <w:lang w:val="nl-NL"/>
        </w:rPr>
        <w:t>13,9%</w:t>
      </w:r>
      <w:r w:rsidR="001F550D" w:rsidRPr="00AE248C">
        <w:rPr>
          <w:rFonts w:eastAsia="Calibri"/>
          <w:sz w:val="28"/>
          <w:szCs w:val="28"/>
          <w:lang w:val="vi-VN"/>
        </w:rPr>
        <w:t xml:space="preserve"> trong</w:t>
      </w:r>
      <w:r w:rsidR="007A7E71" w:rsidRPr="00AE248C">
        <w:rPr>
          <w:rFonts w:eastAsia="Calibri"/>
          <w:sz w:val="28"/>
          <w:szCs w:val="28"/>
          <w:lang w:val="vi-VN"/>
        </w:rPr>
        <w:t xml:space="preserve"> tổng số thạc sỹ) và</w:t>
      </w:r>
      <w:r w:rsidRPr="00AE248C">
        <w:rPr>
          <w:rFonts w:eastAsia="Calibri"/>
          <w:sz w:val="28"/>
          <w:szCs w:val="28"/>
          <w:lang w:val="nl-NL"/>
        </w:rPr>
        <w:t xml:space="preserve"> 794 đại học (</w:t>
      </w:r>
      <w:r w:rsidR="0074097D" w:rsidRPr="00AE248C">
        <w:rPr>
          <w:rFonts w:eastAsia="Calibri"/>
          <w:sz w:val="28"/>
          <w:szCs w:val="28"/>
          <w:lang w:val="vi-VN"/>
        </w:rPr>
        <w:t>chiếm</w:t>
      </w:r>
      <w:r w:rsidRPr="00AE248C">
        <w:rPr>
          <w:rFonts w:eastAsia="Calibri"/>
          <w:sz w:val="28"/>
          <w:szCs w:val="28"/>
          <w:lang w:val="nl-NL"/>
        </w:rPr>
        <w:t xml:space="preserve"> 19,2%</w:t>
      </w:r>
      <w:r w:rsidR="007A7E71" w:rsidRPr="00AE248C">
        <w:rPr>
          <w:rFonts w:eastAsia="Calibri"/>
          <w:sz w:val="28"/>
          <w:szCs w:val="28"/>
          <w:lang w:val="vi-VN"/>
        </w:rPr>
        <w:t xml:space="preserve"> </w:t>
      </w:r>
      <w:r w:rsidR="001F550D" w:rsidRPr="00AE248C">
        <w:rPr>
          <w:rFonts w:eastAsia="Calibri"/>
          <w:sz w:val="28"/>
          <w:szCs w:val="28"/>
          <w:lang w:val="vi-VN"/>
        </w:rPr>
        <w:t>trong</w:t>
      </w:r>
      <w:r w:rsidR="007A7E71" w:rsidRPr="00AE248C">
        <w:rPr>
          <w:rFonts w:eastAsia="Calibri"/>
          <w:sz w:val="28"/>
          <w:szCs w:val="28"/>
          <w:lang w:val="vi-VN"/>
        </w:rPr>
        <w:t xml:space="preserve"> tổng số đại học</w:t>
      </w:r>
      <w:r w:rsidRPr="00AE248C">
        <w:rPr>
          <w:rFonts w:eastAsia="Calibri"/>
          <w:sz w:val="28"/>
          <w:szCs w:val="28"/>
          <w:lang w:val="nl-NL"/>
        </w:rPr>
        <w:t>).</w:t>
      </w:r>
    </w:p>
    <w:p w14:paraId="2331B380" w14:textId="49DB0BE6" w:rsidR="001C4216" w:rsidRPr="00AE248C" w:rsidRDefault="00014A77">
      <w:pPr>
        <w:spacing w:before="120" w:after="120"/>
        <w:ind w:firstLine="720"/>
        <w:jc w:val="both"/>
        <w:rPr>
          <w:rFonts w:eastAsia="Calibri"/>
          <w:sz w:val="28"/>
          <w:szCs w:val="28"/>
          <w:lang w:val="nl-NL"/>
        </w:rPr>
      </w:pPr>
      <w:r w:rsidRPr="00AE248C">
        <w:rPr>
          <w:rFonts w:eastAsia="Calibri"/>
          <w:sz w:val="28"/>
          <w:szCs w:val="28"/>
          <w:lang w:val="nl-NL"/>
        </w:rPr>
        <w:t>G</w:t>
      </w:r>
      <w:r w:rsidRPr="00AE248C">
        <w:rPr>
          <w:rFonts w:eastAsia="Calibri"/>
          <w:sz w:val="28"/>
          <w:szCs w:val="28"/>
          <w:lang w:val="vi-VN"/>
        </w:rPr>
        <w:t>ần một nửa số công chức, viên chức ngành Thống kê trong</w:t>
      </w:r>
      <w:r w:rsidR="001C4216" w:rsidRPr="00AE248C">
        <w:rPr>
          <w:rFonts w:eastAsia="Calibri"/>
          <w:sz w:val="28"/>
          <w:szCs w:val="28"/>
          <w:lang w:val="nl-NL"/>
        </w:rPr>
        <w:t xml:space="preserve"> độ tuổi 30-40 với 2.545 người (chiếm 49,3%</w:t>
      </w:r>
      <w:r w:rsidR="000C0BB6" w:rsidRPr="00AE248C">
        <w:rPr>
          <w:rFonts w:eastAsia="Calibri"/>
          <w:sz w:val="28"/>
          <w:szCs w:val="28"/>
          <w:lang w:val="vi-VN"/>
        </w:rPr>
        <w:t xml:space="preserve"> tổng số</w:t>
      </w:r>
      <w:r w:rsidR="001C4216" w:rsidRPr="00AE248C">
        <w:rPr>
          <w:rFonts w:eastAsia="Calibri"/>
          <w:sz w:val="28"/>
          <w:szCs w:val="28"/>
          <w:lang w:val="nl-NL"/>
        </w:rPr>
        <w:t>)</w:t>
      </w:r>
      <w:r w:rsidR="00244F0D" w:rsidRPr="00AE248C">
        <w:rPr>
          <w:rFonts w:eastAsia="Calibri"/>
          <w:sz w:val="28"/>
          <w:szCs w:val="28"/>
          <w:lang w:val="vi-VN"/>
        </w:rPr>
        <w:t xml:space="preserve">. </w:t>
      </w:r>
      <w:r w:rsidR="00DF6338" w:rsidRPr="00AE248C">
        <w:rPr>
          <w:rFonts w:eastAsia="Calibri"/>
          <w:sz w:val="28"/>
          <w:szCs w:val="28"/>
        </w:rPr>
        <w:t>Đ</w:t>
      </w:r>
      <w:r w:rsidR="001C4216" w:rsidRPr="00AE248C">
        <w:rPr>
          <w:rFonts w:eastAsia="Calibri"/>
          <w:sz w:val="28"/>
          <w:szCs w:val="28"/>
          <w:lang w:val="nl-NL"/>
        </w:rPr>
        <w:t xml:space="preserve">ộ tuổi 41-50 </w:t>
      </w:r>
      <w:r w:rsidR="003570E9" w:rsidRPr="00AE248C">
        <w:rPr>
          <w:rFonts w:eastAsia="Calibri"/>
          <w:sz w:val="28"/>
          <w:szCs w:val="28"/>
          <w:lang w:val="vi-VN"/>
        </w:rPr>
        <w:t xml:space="preserve">có </w:t>
      </w:r>
      <w:r w:rsidR="001C4216" w:rsidRPr="00AE248C">
        <w:rPr>
          <w:rFonts w:eastAsia="Calibri"/>
          <w:sz w:val="28"/>
          <w:szCs w:val="28"/>
          <w:lang w:val="nl-NL"/>
        </w:rPr>
        <w:t>1.602 người (chiếm 31%)</w:t>
      </w:r>
      <w:r w:rsidR="003570E9" w:rsidRPr="00AE248C">
        <w:rPr>
          <w:rFonts w:eastAsia="Calibri"/>
          <w:sz w:val="28"/>
          <w:szCs w:val="28"/>
          <w:lang w:val="vi-VN"/>
        </w:rPr>
        <w:t>;</w:t>
      </w:r>
      <w:r w:rsidR="001C4216" w:rsidRPr="00AE248C">
        <w:rPr>
          <w:rFonts w:eastAsia="Calibri"/>
          <w:sz w:val="28"/>
          <w:szCs w:val="28"/>
          <w:lang w:val="nl-NL"/>
        </w:rPr>
        <w:t xml:space="preserve"> trên 51 tuổi </w:t>
      </w:r>
      <w:r w:rsidR="00244F0D" w:rsidRPr="00AE248C">
        <w:rPr>
          <w:rFonts w:eastAsia="Calibri"/>
          <w:sz w:val="28"/>
          <w:szCs w:val="28"/>
          <w:lang w:val="vi-VN"/>
        </w:rPr>
        <w:t>có</w:t>
      </w:r>
      <w:r w:rsidR="001C4216" w:rsidRPr="00AE248C">
        <w:rPr>
          <w:rFonts w:eastAsia="Calibri"/>
          <w:sz w:val="28"/>
          <w:szCs w:val="28"/>
          <w:lang w:val="nl-NL"/>
        </w:rPr>
        <w:t xml:space="preserve"> 731 người (chiếm 14,1%) và dưới 30 tuổi </w:t>
      </w:r>
      <w:r w:rsidR="00661483" w:rsidRPr="00AE248C">
        <w:rPr>
          <w:rFonts w:eastAsia="Calibri"/>
          <w:sz w:val="28"/>
          <w:szCs w:val="28"/>
          <w:lang w:val="vi-VN"/>
        </w:rPr>
        <w:t>có</w:t>
      </w:r>
      <w:r w:rsidR="001C4216" w:rsidRPr="00AE248C">
        <w:rPr>
          <w:rFonts w:eastAsia="Calibri"/>
          <w:sz w:val="28"/>
          <w:szCs w:val="28"/>
          <w:lang w:val="nl-NL"/>
        </w:rPr>
        <w:t xml:space="preserve"> 288 người (chiếm 5,6%).</w:t>
      </w:r>
    </w:p>
    <w:p w14:paraId="24107D33" w14:textId="2A713CA8" w:rsidR="007A4C8B" w:rsidRPr="00AE248C" w:rsidRDefault="007A4C8B">
      <w:pPr>
        <w:spacing w:before="120" w:after="120"/>
        <w:jc w:val="both"/>
        <w:rPr>
          <w:rFonts w:eastAsia="Calibri"/>
          <w:sz w:val="28"/>
          <w:szCs w:val="28"/>
          <w:lang w:val="vi-VN"/>
        </w:rPr>
      </w:pPr>
      <w:r w:rsidRPr="00AE248C">
        <w:rPr>
          <w:rFonts w:eastAsia="Calibri"/>
          <w:sz w:val="28"/>
          <w:szCs w:val="28"/>
          <w:lang w:val="nl-NL"/>
        </w:rPr>
        <w:tab/>
      </w:r>
      <w:r w:rsidRPr="00AE248C">
        <w:rPr>
          <w:rFonts w:eastAsia="Calibri"/>
          <w:sz w:val="28"/>
          <w:szCs w:val="28"/>
          <w:lang w:val="vi-VN"/>
        </w:rPr>
        <w:t>Tổ chức bộ máy và nhân sự ngành Thống kê được kiện toàn</w:t>
      </w:r>
      <w:r w:rsidR="00B614E1" w:rsidRPr="00AE248C">
        <w:rPr>
          <w:rFonts w:eastAsia="Calibri"/>
          <w:sz w:val="28"/>
          <w:szCs w:val="28"/>
          <w:lang w:val="vi-VN"/>
        </w:rPr>
        <w:t>;</w:t>
      </w:r>
      <w:r w:rsidR="004025B7" w:rsidRPr="00AE248C">
        <w:rPr>
          <w:rFonts w:eastAsia="Calibri"/>
          <w:sz w:val="28"/>
          <w:szCs w:val="28"/>
          <w:lang w:val="vi-VN"/>
        </w:rPr>
        <w:t xml:space="preserve"> đảm bảo sự tập trung, thống nhất, chuyên nghiệp và chuyên môn hoá</w:t>
      </w:r>
      <w:r w:rsidR="00F579A1" w:rsidRPr="00AE248C">
        <w:rPr>
          <w:rFonts w:eastAsia="Calibri"/>
          <w:sz w:val="28"/>
          <w:szCs w:val="28"/>
          <w:lang w:val="en-IN"/>
        </w:rPr>
        <w:t xml:space="preserve"> </w:t>
      </w:r>
      <w:r w:rsidR="00F579A1" w:rsidRPr="00AE248C">
        <w:rPr>
          <w:sz w:val="28"/>
          <w:szCs w:val="20"/>
          <w:shd w:val="clear" w:color="auto" w:fill="FFFFFF"/>
          <w:lang w:val="nb-NO"/>
        </w:rPr>
        <w:t>và có sự phân công, phối hợp nhịp nhàng giữa hệ thống thống kê tập trung và thống kê bộ, ngành.</w:t>
      </w:r>
    </w:p>
    <w:p w14:paraId="44BFEAD9" w14:textId="77777777" w:rsidR="001C4216" w:rsidRPr="00AE248C" w:rsidRDefault="001C4216">
      <w:pPr>
        <w:spacing w:before="120" w:after="120"/>
        <w:ind w:firstLine="720"/>
        <w:jc w:val="both"/>
        <w:rPr>
          <w:rFonts w:eastAsia="Calibri"/>
          <w:i/>
          <w:sz w:val="28"/>
          <w:szCs w:val="28"/>
          <w:lang w:val="nl-NL"/>
        </w:rPr>
      </w:pPr>
      <w:r w:rsidRPr="00AE248C">
        <w:rPr>
          <w:rFonts w:eastAsia="Calibri"/>
          <w:i/>
          <w:sz w:val="28"/>
          <w:szCs w:val="28"/>
          <w:lang w:val="nl-NL"/>
        </w:rPr>
        <w:t xml:space="preserve"> (Chi tiết xem Phụ lục 1 đính kèm)</w:t>
      </w:r>
    </w:p>
    <w:p w14:paraId="11A16D43" w14:textId="5061D11B"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lastRenderedPageBreak/>
        <w:t xml:space="preserve">1.3. </w:t>
      </w:r>
      <w:r w:rsidR="00326C93" w:rsidRPr="00AE248C">
        <w:rPr>
          <w:b/>
          <w:bCs/>
          <w:i/>
          <w:iCs/>
          <w:sz w:val="28"/>
          <w:szCs w:val="28"/>
          <w:shd w:val="clear" w:color="auto" w:fill="FFFFFF"/>
          <w:lang w:val="vi-VN"/>
        </w:rPr>
        <w:t>N</w:t>
      </w:r>
      <w:r w:rsidRPr="00AE248C">
        <w:rPr>
          <w:b/>
          <w:bCs/>
          <w:i/>
          <w:iCs/>
          <w:sz w:val="28"/>
          <w:szCs w:val="28"/>
          <w:shd w:val="clear" w:color="auto" w:fill="FFFFFF"/>
        </w:rPr>
        <w:t>hiệm vụ chuyên môn</w:t>
      </w:r>
      <w:r w:rsidR="00326C93" w:rsidRPr="00AE248C">
        <w:rPr>
          <w:b/>
          <w:bCs/>
          <w:i/>
          <w:iCs/>
          <w:sz w:val="28"/>
          <w:szCs w:val="28"/>
          <w:shd w:val="clear" w:color="auto" w:fill="FFFFFF"/>
          <w:lang w:val="vi-VN"/>
        </w:rPr>
        <w:t xml:space="preserve"> được thực hiện nghiêm túc, bài bản </w:t>
      </w:r>
      <w:r w:rsidR="00D053A7" w:rsidRPr="00AE248C">
        <w:rPr>
          <w:b/>
          <w:bCs/>
          <w:i/>
          <w:iCs/>
          <w:sz w:val="28"/>
          <w:szCs w:val="28"/>
          <w:shd w:val="clear" w:color="auto" w:fill="FFFFFF"/>
          <w:lang w:val="vi-VN"/>
        </w:rPr>
        <w:t>với</w:t>
      </w:r>
      <w:r w:rsidR="008A605B" w:rsidRPr="00AE248C">
        <w:rPr>
          <w:b/>
          <w:bCs/>
          <w:i/>
          <w:iCs/>
          <w:sz w:val="28"/>
          <w:szCs w:val="28"/>
          <w:shd w:val="clear" w:color="auto" w:fill="FFFFFF"/>
          <w:lang w:val="vi-VN"/>
        </w:rPr>
        <w:t xml:space="preserve"> quy trình</w:t>
      </w:r>
      <w:r w:rsidR="008E683B" w:rsidRPr="00AE248C">
        <w:rPr>
          <w:b/>
          <w:bCs/>
          <w:i/>
          <w:iCs/>
          <w:sz w:val="28"/>
          <w:szCs w:val="28"/>
          <w:shd w:val="clear" w:color="auto" w:fill="FFFFFF"/>
          <w:lang w:val="vi-VN"/>
        </w:rPr>
        <w:t xml:space="preserve"> </w:t>
      </w:r>
      <w:r w:rsidR="00E0479D" w:rsidRPr="00AE248C">
        <w:rPr>
          <w:b/>
          <w:bCs/>
          <w:i/>
          <w:iCs/>
          <w:sz w:val="28"/>
          <w:szCs w:val="28"/>
          <w:shd w:val="clear" w:color="auto" w:fill="FFFFFF"/>
          <w:lang w:val="vi-VN"/>
        </w:rPr>
        <w:t>và phân công cụ thể</w:t>
      </w:r>
      <w:r w:rsidR="002C4C2F" w:rsidRPr="00AE248C">
        <w:rPr>
          <w:b/>
          <w:bCs/>
          <w:i/>
          <w:iCs/>
          <w:sz w:val="28"/>
          <w:szCs w:val="28"/>
          <w:shd w:val="clear" w:color="auto" w:fill="FFFFFF"/>
          <w:lang w:val="vi-VN"/>
        </w:rPr>
        <w:t xml:space="preserve"> </w:t>
      </w:r>
      <w:r w:rsidR="008A605B" w:rsidRPr="00AE248C">
        <w:rPr>
          <w:b/>
          <w:bCs/>
          <w:i/>
          <w:iCs/>
          <w:sz w:val="28"/>
          <w:szCs w:val="28"/>
          <w:shd w:val="clear" w:color="auto" w:fill="FFFFFF"/>
          <w:lang w:val="vi-VN"/>
        </w:rPr>
        <w:t>t</w:t>
      </w:r>
      <w:r w:rsidR="002C4C2F" w:rsidRPr="00AE248C">
        <w:rPr>
          <w:b/>
          <w:bCs/>
          <w:i/>
          <w:iCs/>
          <w:sz w:val="28"/>
          <w:szCs w:val="28"/>
          <w:shd w:val="clear" w:color="auto" w:fill="FFFFFF"/>
          <w:lang w:val="vi-VN"/>
        </w:rPr>
        <w:t>ừ</w:t>
      </w:r>
      <w:r w:rsidR="001851D9" w:rsidRPr="00AE248C">
        <w:rPr>
          <w:b/>
          <w:bCs/>
          <w:i/>
          <w:iCs/>
          <w:sz w:val="28"/>
          <w:szCs w:val="28"/>
          <w:shd w:val="clear" w:color="auto" w:fill="FFFFFF"/>
          <w:lang w:val="vi-VN"/>
        </w:rPr>
        <w:t xml:space="preserve"> hoạt động</w:t>
      </w:r>
      <w:r w:rsidR="002C4C2F" w:rsidRPr="00AE248C">
        <w:rPr>
          <w:b/>
          <w:bCs/>
          <w:i/>
          <w:iCs/>
          <w:sz w:val="28"/>
          <w:szCs w:val="28"/>
          <w:shd w:val="clear" w:color="auto" w:fill="FFFFFF"/>
          <w:lang w:val="vi-VN"/>
        </w:rPr>
        <w:t xml:space="preserve"> </w:t>
      </w:r>
      <w:proofErr w:type="gramStart"/>
      <w:r w:rsidR="002C4C2F" w:rsidRPr="00AE248C">
        <w:rPr>
          <w:b/>
          <w:bCs/>
          <w:i/>
          <w:iCs/>
          <w:sz w:val="28"/>
          <w:szCs w:val="28"/>
          <w:shd w:val="clear" w:color="auto" w:fill="FFFFFF"/>
          <w:lang w:val="vi-VN"/>
        </w:rPr>
        <w:t>thu</w:t>
      </w:r>
      <w:proofErr w:type="gramEnd"/>
      <w:r w:rsidR="002C4C2F" w:rsidRPr="00AE248C">
        <w:rPr>
          <w:b/>
          <w:bCs/>
          <w:i/>
          <w:iCs/>
          <w:sz w:val="28"/>
          <w:szCs w:val="28"/>
          <w:shd w:val="clear" w:color="auto" w:fill="FFFFFF"/>
          <w:lang w:val="vi-VN"/>
        </w:rPr>
        <w:t xml:space="preserve"> thập, tổng hợp, xử lý</w:t>
      </w:r>
      <w:r w:rsidR="007C6D40" w:rsidRPr="00AE248C">
        <w:rPr>
          <w:b/>
          <w:bCs/>
          <w:i/>
          <w:iCs/>
          <w:sz w:val="28"/>
          <w:szCs w:val="28"/>
          <w:shd w:val="clear" w:color="auto" w:fill="FFFFFF"/>
          <w:lang w:val="vi-VN"/>
        </w:rPr>
        <w:t xml:space="preserve"> </w:t>
      </w:r>
      <w:r w:rsidR="00E0479D" w:rsidRPr="00AE248C">
        <w:rPr>
          <w:b/>
          <w:bCs/>
          <w:i/>
          <w:iCs/>
          <w:sz w:val="28"/>
          <w:szCs w:val="28"/>
          <w:shd w:val="clear" w:color="auto" w:fill="FFFFFF"/>
          <w:lang w:val="vi-VN"/>
        </w:rPr>
        <w:t>đến</w:t>
      </w:r>
      <w:r w:rsidR="00762DFD" w:rsidRPr="00AE248C">
        <w:rPr>
          <w:b/>
          <w:bCs/>
          <w:i/>
          <w:iCs/>
          <w:sz w:val="28"/>
          <w:szCs w:val="28"/>
          <w:shd w:val="clear" w:color="auto" w:fill="FFFFFF"/>
        </w:rPr>
        <w:t xml:space="preserve"> công bố, </w:t>
      </w:r>
      <w:r w:rsidR="009C7063" w:rsidRPr="00AE248C">
        <w:rPr>
          <w:b/>
          <w:bCs/>
          <w:i/>
          <w:iCs/>
          <w:sz w:val="28"/>
          <w:szCs w:val="28"/>
          <w:shd w:val="clear" w:color="auto" w:fill="FFFFFF"/>
          <w:lang w:val="vi-VN"/>
        </w:rPr>
        <w:t xml:space="preserve">lưu </w:t>
      </w:r>
      <w:r w:rsidR="00B97B84" w:rsidRPr="00AE248C">
        <w:rPr>
          <w:b/>
          <w:bCs/>
          <w:i/>
          <w:iCs/>
          <w:sz w:val="28"/>
          <w:szCs w:val="28"/>
          <w:shd w:val="clear" w:color="auto" w:fill="FFFFFF"/>
        </w:rPr>
        <w:t>tr</w:t>
      </w:r>
      <w:r w:rsidR="009C7063" w:rsidRPr="00AE248C">
        <w:rPr>
          <w:b/>
          <w:bCs/>
          <w:i/>
          <w:iCs/>
          <w:sz w:val="28"/>
          <w:szCs w:val="28"/>
          <w:shd w:val="clear" w:color="auto" w:fill="FFFFFF"/>
          <w:lang w:val="vi-VN"/>
        </w:rPr>
        <w:t>ữ</w:t>
      </w:r>
      <w:r w:rsidR="002C4C2F" w:rsidRPr="00AE248C">
        <w:rPr>
          <w:b/>
          <w:bCs/>
          <w:i/>
          <w:iCs/>
          <w:sz w:val="28"/>
          <w:szCs w:val="28"/>
          <w:shd w:val="clear" w:color="auto" w:fill="FFFFFF"/>
          <w:lang w:val="vi-VN"/>
        </w:rPr>
        <w:t xml:space="preserve"> thông tin thống kê</w:t>
      </w:r>
    </w:p>
    <w:p w14:paraId="2C71ED8E" w14:textId="606FA7DA" w:rsidR="001C4216" w:rsidRPr="00AE248C" w:rsidRDefault="001C4216">
      <w:pPr>
        <w:autoSpaceDE w:val="0"/>
        <w:autoSpaceDN w:val="0"/>
        <w:adjustRightInd w:val="0"/>
        <w:spacing w:before="120" w:after="120"/>
        <w:ind w:firstLine="720"/>
        <w:jc w:val="both"/>
        <w:rPr>
          <w:sz w:val="28"/>
          <w:szCs w:val="28"/>
          <w:shd w:val="clear" w:color="auto" w:fill="FFFFFF"/>
        </w:rPr>
      </w:pPr>
      <w:r w:rsidRPr="00AE248C">
        <w:rPr>
          <w:sz w:val="28"/>
          <w:szCs w:val="28"/>
        </w:rPr>
        <w:t>(1</w:t>
      </w:r>
      <w:r w:rsidR="00AB5ECB" w:rsidRPr="00AE248C">
        <w:rPr>
          <w:sz w:val="28"/>
          <w:szCs w:val="28"/>
          <w:shd w:val="clear" w:color="auto" w:fill="FFFFFF"/>
          <w:lang w:val="vi-VN"/>
        </w:rPr>
        <w:t xml:space="preserve">) </w:t>
      </w:r>
      <w:r w:rsidR="004C1587" w:rsidRPr="00AE248C">
        <w:rPr>
          <w:sz w:val="28"/>
          <w:szCs w:val="28"/>
          <w:shd w:val="clear" w:color="auto" w:fill="FFFFFF"/>
          <w:lang w:val="vi-VN"/>
        </w:rPr>
        <w:t xml:space="preserve">Hoạt động </w:t>
      </w:r>
      <w:proofErr w:type="gramStart"/>
      <w:r w:rsidR="004C1587" w:rsidRPr="00AE248C">
        <w:rPr>
          <w:sz w:val="28"/>
          <w:szCs w:val="28"/>
          <w:shd w:val="clear" w:color="auto" w:fill="FFFFFF"/>
          <w:lang w:val="vi-VN"/>
        </w:rPr>
        <w:t>t</w:t>
      </w:r>
      <w:r w:rsidRPr="00AE248C">
        <w:rPr>
          <w:sz w:val="28"/>
          <w:szCs w:val="28"/>
          <w:shd w:val="clear" w:color="auto" w:fill="FFFFFF"/>
        </w:rPr>
        <w:t>hu</w:t>
      </w:r>
      <w:proofErr w:type="gramEnd"/>
      <w:r w:rsidRPr="00AE248C">
        <w:rPr>
          <w:sz w:val="28"/>
          <w:szCs w:val="28"/>
          <w:shd w:val="clear" w:color="auto" w:fill="FFFFFF"/>
        </w:rPr>
        <w:t xml:space="preserve"> thập thông tin thực hiện thông qua 3 hình thức: Điều tra thống kê, </w:t>
      </w:r>
      <w:r w:rsidR="005F2CF1" w:rsidRPr="00AE248C">
        <w:rPr>
          <w:sz w:val="28"/>
          <w:szCs w:val="28"/>
          <w:shd w:val="clear" w:color="auto" w:fill="FFFFFF"/>
          <w:lang w:val="vi-VN"/>
        </w:rPr>
        <w:t>khai thác</w:t>
      </w:r>
      <w:r w:rsidRPr="00AE248C">
        <w:rPr>
          <w:sz w:val="28"/>
          <w:szCs w:val="28"/>
          <w:shd w:val="clear" w:color="auto" w:fill="FFFFFF"/>
        </w:rPr>
        <w:t xml:space="preserve"> dữ liệu hành chính và chế độ báo cáo thống kê.</w:t>
      </w:r>
    </w:p>
    <w:p w14:paraId="29B3211A" w14:textId="07A63701" w:rsidR="001C4216" w:rsidRPr="00AE248C" w:rsidRDefault="004C1587">
      <w:pPr>
        <w:keepNext/>
        <w:spacing w:before="120" w:after="120"/>
        <w:ind w:firstLine="720"/>
        <w:jc w:val="both"/>
        <w:outlineLvl w:val="2"/>
        <w:rPr>
          <w:sz w:val="28"/>
          <w:szCs w:val="28"/>
        </w:rPr>
      </w:pPr>
      <w:r w:rsidRPr="00AE248C">
        <w:rPr>
          <w:i/>
          <w:sz w:val="28"/>
          <w:szCs w:val="28"/>
          <w:shd w:val="clear" w:color="auto" w:fill="FFFFFF"/>
        </w:rPr>
        <w:t>H</w:t>
      </w:r>
      <w:r w:rsidRPr="00AE248C">
        <w:rPr>
          <w:i/>
          <w:sz w:val="28"/>
          <w:szCs w:val="28"/>
          <w:shd w:val="clear" w:color="auto" w:fill="FFFFFF"/>
          <w:lang w:val="vi-VN"/>
        </w:rPr>
        <w:t>oạt động</w:t>
      </w:r>
      <w:r w:rsidR="001C4216" w:rsidRPr="00AE248C">
        <w:rPr>
          <w:i/>
          <w:sz w:val="28"/>
          <w:szCs w:val="28"/>
          <w:shd w:val="clear" w:color="auto" w:fill="FFFFFF"/>
        </w:rPr>
        <w:t xml:space="preserve"> điều tra thống kê</w:t>
      </w:r>
      <w:r w:rsidR="00063929" w:rsidRPr="00AE248C">
        <w:rPr>
          <w:sz w:val="28"/>
          <w:szCs w:val="28"/>
          <w:shd w:val="clear" w:color="auto" w:fill="FFFFFF"/>
          <w:lang w:val="vi-VN"/>
        </w:rPr>
        <w:t xml:space="preserve"> triển k</w:t>
      </w:r>
      <w:r w:rsidR="00801B03" w:rsidRPr="00AE248C">
        <w:rPr>
          <w:sz w:val="28"/>
          <w:szCs w:val="28"/>
          <w:shd w:val="clear" w:color="auto" w:fill="FFFFFF"/>
          <w:lang w:val="vi-VN"/>
        </w:rPr>
        <w:t xml:space="preserve">hai </w:t>
      </w:r>
      <w:r w:rsidR="00C0574A" w:rsidRPr="00AE248C">
        <w:rPr>
          <w:sz w:val="28"/>
          <w:szCs w:val="28"/>
          <w:shd w:val="clear" w:color="auto" w:fill="FFFFFF"/>
        </w:rPr>
        <w:t xml:space="preserve">với </w:t>
      </w:r>
      <w:r w:rsidR="00801B03" w:rsidRPr="00AE248C">
        <w:rPr>
          <w:sz w:val="28"/>
          <w:szCs w:val="28"/>
          <w:shd w:val="clear" w:color="auto" w:fill="FFFFFF"/>
          <w:lang w:val="vi-VN"/>
        </w:rPr>
        <w:t>sự phân công, phối hợp chặt chẽ</w:t>
      </w:r>
      <w:r w:rsidR="008E62B1" w:rsidRPr="00AE248C">
        <w:rPr>
          <w:sz w:val="28"/>
          <w:szCs w:val="28"/>
          <w:shd w:val="clear" w:color="auto" w:fill="FFFFFF"/>
          <w:lang w:val="vi-VN"/>
        </w:rPr>
        <w:t>, thống nhất</w:t>
      </w:r>
      <w:r w:rsidR="00801B03" w:rsidRPr="00AE248C">
        <w:rPr>
          <w:sz w:val="28"/>
          <w:szCs w:val="28"/>
          <w:shd w:val="clear" w:color="auto" w:fill="FFFFFF"/>
          <w:lang w:val="vi-VN"/>
        </w:rPr>
        <w:t xml:space="preserve"> </w:t>
      </w:r>
      <w:r w:rsidR="00703BAB" w:rsidRPr="00AE248C">
        <w:rPr>
          <w:sz w:val="28"/>
          <w:szCs w:val="28"/>
          <w:shd w:val="clear" w:color="auto" w:fill="FFFFFF"/>
          <w:lang w:val="vi-VN"/>
        </w:rPr>
        <w:t>giữa</w:t>
      </w:r>
      <w:r w:rsidR="000D4B15" w:rsidRPr="00AE248C">
        <w:rPr>
          <w:sz w:val="28"/>
          <w:szCs w:val="28"/>
          <w:shd w:val="clear" w:color="auto" w:fill="FFFFFF"/>
          <w:lang w:val="vi-VN"/>
        </w:rPr>
        <w:t xml:space="preserve"> cấp </w:t>
      </w:r>
      <w:r w:rsidR="000D4B15" w:rsidRPr="00AE248C">
        <w:rPr>
          <w:sz w:val="28"/>
          <w:szCs w:val="28"/>
          <w:shd w:val="clear" w:color="auto" w:fill="FFFFFF"/>
          <w:lang w:val="en-IN"/>
        </w:rPr>
        <w:t>T</w:t>
      </w:r>
      <w:r w:rsidR="008E62B1" w:rsidRPr="00AE248C">
        <w:rPr>
          <w:sz w:val="28"/>
          <w:szCs w:val="28"/>
          <w:shd w:val="clear" w:color="auto" w:fill="FFFFFF"/>
          <w:lang w:val="vi-VN"/>
        </w:rPr>
        <w:t>rung ương, cấp tỉnh và cấp huyện</w:t>
      </w:r>
      <w:r w:rsidR="006B2D68" w:rsidRPr="00AE248C">
        <w:rPr>
          <w:sz w:val="28"/>
          <w:szCs w:val="28"/>
          <w:shd w:val="clear" w:color="auto" w:fill="FFFFFF"/>
          <w:lang w:val="vi-VN"/>
        </w:rPr>
        <w:t xml:space="preserve">. </w:t>
      </w:r>
      <w:r w:rsidR="00540079" w:rsidRPr="00AE248C">
        <w:rPr>
          <w:sz w:val="28"/>
          <w:szCs w:val="28"/>
          <w:shd w:val="clear" w:color="auto" w:fill="FFFFFF"/>
          <w:lang w:val="vi-VN"/>
        </w:rPr>
        <w:t>T</w:t>
      </w:r>
      <w:r w:rsidR="001C4216" w:rsidRPr="00AE248C">
        <w:rPr>
          <w:sz w:val="28"/>
          <w:szCs w:val="28"/>
        </w:rPr>
        <w:t>rong 50 cuộc điều tra thống kê t</w:t>
      </w:r>
      <w:r w:rsidR="004743E9" w:rsidRPr="00AE248C">
        <w:rPr>
          <w:sz w:val="28"/>
          <w:szCs w:val="28"/>
          <w:lang w:val="vi-VN"/>
        </w:rPr>
        <w:t>huộc</w:t>
      </w:r>
      <w:r w:rsidR="001C4216" w:rsidRPr="00AE248C">
        <w:rPr>
          <w:sz w:val="28"/>
          <w:szCs w:val="28"/>
        </w:rPr>
        <w:t xml:space="preserve"> Chương trình điều tra thống kê quốc gia</w:t>
      </w:r>
      <w:r w:rsidR="001C4216" w:rsidRPr="00AE248C">
        <w:rPr>
          <w:rStyle w:val="FootnoteReference"/>
          <w:sz w:val="28"/>
          <w:szCs w:val="28"/>
        </w:rPr>
        <w:footnoteReference w:id="1"/>
      </w:r>
      <w:r w:rsidR="001C4216" w:rsidRPr="00AE248C">
        <w:rPr>
          <w:sz w:val="28"/>
          <w:szCs w:val="28"/>
        </w:rPr>
        <w:t xml:space="preserve">, Tổng cục Thống kê chủ trì </w:t>
      </w:r>
      <w:r w:rsidR="004743E9" w:rsidRPr="00AE248C">
        <w:rPr>
          <w:sz w:val="28"/>
          <w:szCs w:val="28"/>
          <w:lang w:val="vi-VN"/>
        </w:rPr>
        <w:t xml:space="preserve">thực hiện </w:t>
      </w:r>
      <w:r w:rsidR="001C4216" w:rsidRPr="00AE248C">
        <w:rPr>
          <w:sz w:val="28"/>
          <w:szCs w:val="28"/>
        </w:rPr>
        <w:t>35 cuộc điều tra thống kê (chiếm 70%)</w:t>
      </w:r>
      <w:r w:rsidR="004E225D" w:rsidRPr="00AE248C">
        <w:rPr>
          <w:sz w:val="28"/>
          <w:szCs w:val="28"/>
          <w:lang w:val="vi-VN"/>
        </w:rPr>
        <w:t>.</w:t>
      </w:r>
      <w:r w:rsidR="001C4216" w:rsidRPr="00AE248C">
        <w:rPr>
          <w:sz w:val="28"/>
          <w:szCs w:val="28"/>
        </w:rPr>
        <w:t xml:space="preserve"> </w:t>
      </w:r>
      <w:r w:rsidR="004E225D" w:rsidRPr="00AE248C">
        <w:rPr>
          <w:sz w:val="28"/>
          <w:szCs w:val="28"/>
          <w:lang w:val="vi-VN"/>
        </w:rPr>
        <w:t>T</w:t>
      </w:r>
      <w:r w:rsidR="001C4216" w:rsidRPr="00AE248C">
        <w:rPr>
          <w:sz w:val="28"/>
          <w:szCs w:val="28"/>
        </w:rPr>
        <w:t>rong đó</w:t>
      </w:r>
      <w:r w:rsidR="004E225D" w:rsidRPr="00AE248C">
        <w:rPr>
          <w:sz w:val="28"/>
          <w:szCs w:val="28"/>
          <w:lang w:val="vi-VN"/>
        </w:rPr>
        <w:t>,</w:t>
      </w:r>
      <w:r w:rsidR="001C4216" w:rsidRPr="00AE248C">
        <w:rPr>
          <w:sz w:val="28"/>
          <w:szCs w:val="28"/>
        </w:rPr>
        <w:t xml:space="preserve"> 3 cuộc Tổng điều tra được quy định trong Luật Thống kê: </w:t>
      </w:r>
      <w:r w:rsidR="001C4216" w:rsidRPr="00AE248C">
        <w:rPr>
          <w:sz w:val="28"/>
          <w:szCs w:val="28"/>
          <w:lang w:val="vi-VN"/>
        </w:rPr>
        <w:t>Tổng điều tra dân số và nhà ở</w:t>
      </w:r>
      <w:r w:rsidR="00DC67A6" w:rsidRPr="00AE248C">
        <w:rPr>
          <w:sz w:val="28"/>
          <w:szCs w:val="28"/>
        </w:rPr>
        <w:t>;</w:t>
      </w:r>
      <w:r w:rsidR="001C4216" w:rsidRPr="00AE248C">
        <w:rPr>
          <w:sz w:val="28"/>
          <w:szCs w:val="28"/>
        </w:rPr>
        <w:t xml:space="preserve"> </w:t>
      </w:r>
      <w:r w:rsidR="001C4216" w:rsidRPr="00AE248C">
        <w:rPr>
          <w:sz w:val="28"/>
          <w:szCs w:val="28"/>
          <w:lang w:val="vi-VN"/>
        </w:rPr>
        <w:t>Tổng điều tra nông thôn, nông nghiệp</w:t>
      </w:r>
      <w:r w:rsidR="00DC67A6" w:rsidRPr="00AE248C">
        <w:rPr>
          <w:sz w:val="28"/>
          <w:szCs w:val="28"/>
        </w:rPr>
        <w:t>;</w:t>
      </w:r>
      <w:r w:rsidR="001C4216" w:rsidRPr="00AE248C">
        <w:rPr>
          <w:sz w:val="28"/>
          <w:szCs w:val="28"/>
        </w:rPr>
        <w:t xml:space="preserve"> </w:t>
      </w:r>
      <w:r w:rsidR="001C4216" w:rsidRPr="00AE248C">
        <w:rPr>
          <w:sz w:val="28"/>
          <w:szCs w:val="28"/>
          <w:lang w:val="vi-VN"/>
        </w:rPr>
        <w:t>Tổng điều tra kinh tế</w:t>
      </w:r>
      <w:r w:rsidR="001C4216" w:rsidRPr="00AE248C">
        <w:rPr>
          <w:sz w:val="28"/>
          <w:szCs w:val="28"/>
        </w:rPr>
        <w:t xml:space="preserve">. </w:t>
      </w:r>
    </w:p>
    <w:p w14:paraId="5809A4FB" w14:textId="4EF1A939" w:rsidR="001C4216" w:rsidRPr="00AE248C" w:rsidRDefault="001C4216">
      <w:pPr>
        <w:pStyle w:val="ListParagraph"/>
        <w:spacing w:before="120" w:after="120" w:line="240" w:lineRule="auto"/>
        <w:ind w:left="0" w:firstLine="720"/>
        <w:contextualSpacing w:val="0"/>
        <w:jc w:val="both"/>
        <w:rPr>
          <w:rFonts w:ascii="Times New Roman" w:hAnsi="Times New Roman"/>
          <w:spacing w:val="-2"/>
          <w:sz w:val="28"/>
          <w:szCs w:val="28"/>
        </w:rPr>
      </w:pPr>
      <w:r w:rsidRPr="00AE248C">
        <w:rPr>
          <w:rFonts w:ascii="Times New Roman" w:hAnsi="Times New Roman"/>
          <w:spacing w:val="-2"/>
          <w:sz w:val="28"/>
          <w:szCs w:val="28"/>
        </w:rPr>
        <w:t xml:space="preserve">Tổng cục Thống kê </w:t>
      </w:r>
      <w:r w:rsidR="00A4230B" w:rsidRPr="00AE248C">
        <w:rPr>
          <w:rFonts w:ascii="Times New Roman" w:hAnsi="Times New Roman"/>
          <w:spacing w:val="-2"/>
          <w:sz w:val="28"/>
          <w:szCs w:val="28"/>
          <w:lang w:val="vi-VN"/>
        </w:rPr>
        <w:t>đã chủ động, tích cực</w:t>
      </w:r>
      <w:r w:rsidRPr="00AE248C">
        <w:rPr>
          <w:rFonts w:ascii="Times New Roman" w:hAnsi="Times New Roman"/>
          <w:spacing w:val="-2"/>
          <w:sz w:val="28"/>
          <w:szCs w:val="28"/>
        </w:rPr>
        <w:t xml:space="preserve"> ứng dụng công nghệ thông tin </w:t>
      </w:r>
      <w:r w:rsidR="0078213A" w:rsidRPr="00AE248C">
        <w:rPr>
          <w:rFonts w:ascii="Times New Roman" w:hAnsi="Times New Roman"/>
          <w:spacing w:val="-2"/>
          <w:sz w:val="28"/>
          <w:szCs w:val="28"/>
          <w:lang w:val="vi-VN"/>
        </w:rPr>
        <w:t xml:space="preserve">để </w:t>
      </w:r>
      <w:r w:rsidRPr="00AE248C">
        <w:rPr>
          <w:rFonts w:ascii="Times New Roman" w:hAnsi="Times New Roman"/>
          <w:spacing w:val="-2"/>
          <w:sz w:val="28"/>
          <w:szCs w:val="28"/>
        </w:rPr>
        <w:t>nâng cao chất lượng</w:t>
      </w:r>
      <w:r w:rsidR="00874ECD" w:rsidRPr="00AE248C">
        <w:rPr>
          <w:rFonts w:ascii="Times New Roman" w:hAnsi="Times New Roman"/>
          <w:spacing w:val="-2"/>
          <w:sz w:val="28"/>
          <w:szCs w:val="28"/>
          <w:lang w:val="vi-VN"/>
        </w:rPr>
        <w:t xml:space="preserve"> và hiệu quả </w:t>
      </w:r>
      <w:r w:rsidR="0053628D" w:rsidRPr="00AE248C">
        <w:rPr>
          <w:rFonts w:ascii="Times New Roman" w:hAnsi="Times New Roman"/>
          <w:spacing w:val="-2"/>
          <w:sz w:val="28"/>
          <w:szCs w:val="28"/>
          <w:lang w:val="vi-VN"/>
        </w:rPr>
        <w:t>trong</w:t>
      </w:r>
      <w:r w:rsidR="00874ECD" w:rsidRPr="00AE248C">
        <w:rPr>
          <w:rFonts w:ascii="Times New Roman" w:hAnsi="Times New Roman"/>
          <w:spacing w:val="-2"/>
          <w:sz w:val="28"/>
          <w:szCs w:val="28"/>
          <w:lang w:val="vi-VN"/>
        </w:rPr>
        <w:t xml:space="preserve"> điều tra thống kê</w:t>
      </w:r>
      <w:r w:rsidR="00AB322C" w:rsidRPr="00AE248C">
        <w:rPr>
          <w:rFonts w:ascii="Times New Roman" w:hAnsi="Times New Roman"/>
          <w:spacing w:val="-2"/>
          <w:sz w:val="28"/>
          <w:szCs w:val="28"/>
          <w:lang w:val="vi-VN"/>
        </w:rPr>
        <w:t>. Đ</w:t>
      </w:r>
      <w:r w:rsidRPr="00AE248C">
        <w:rPr>
          <w:rFonts w:ascii="Times New Roman" w:hAnsi="Times New Roman"/>
          <w:spacing w:val="-2"/>
          <w:sz w:val="28"/>
          <w:szCs w:val="28"/>
        </w:rPr>
        <w:t>ặc biệt</w:t>
      </w:r>
      <w:r w:rsidR="0053628D" w:rsidRPr="00AE248C">
        <w:rPr>
          <w:rFonts w:ascii="Times New Roman" w:hAnsi="Times New Roman"/>
          <w:spacing w:val="-2"/>
          <w:sz w:val="28"/>
          <w:szCs w:val="28"/>
          <w:lang w:val="vi-VN"/>
        </w:rPr>
        <w:t>,</w:t>
      </w:r>
      <w:r w:rsidRPr="00AE248C">
        <w:rPr>
          <w:rFonts w:ascii="Times New Roman" w:hAnsi="Times New Roman"/>
          <w:spacing w:val="-2"/>
          <w:sz w:val="28"/>
          <w:szCs w:val="28"/>
        </w:rPr>
        <w:t xml:space="preserve"> </w:t>
      </w:r>
      <w:r w:rsidRPr="00AE248C">
        <w:rPr>
          <w:rFonts w:ascii="Times New Roman" w:hAnsi="Times New Roman"/>
          <w:bCs/>
          <w:spacing w:val="-2"/>
          <w:sz w:val="28"/>
          <w:szCs w:val="28"/>
        </w:rPr>
        <w:t>Tổng điều tra dân số và nhà ở năm 2019</w:t>
      </w:r>
      <w:r w:rsidR="00C46804" w:rsidRPr="00AE248C">
        <w:rPr>
          <w:rFonts w:ascii="Times New Roman" w:hAnsi="Times New Roman"/>
          <w:bCs/>
          <w:spacing w:val="-2"/>
          <w:sz w:val="28"/>
          <w:szCs w:val="28"/>
        </w:rPr>
        <w:t xml:space="preserve"> và</w:t>
      </w:r>
      <w:r w:rsidR="0078213A" w:rsidRPr="00AE248C">
        <w:rPr>
          <w:rFonts w:ascii="Times New Roman" w:hAnsi="Times New Roman"/>
          <w:bCs/>
          <w:spacing w:val="-2"/>
          <w:sz w:val="28"/>
          <w:szCs w:val="28"/>
          <w:lang w:val="vi-VN"/>
        </w:rPr>
        <w:t xml:space="preserve"> </w:t>
      </w:r>
      <w:r w:rsidR="0091064B" w:rsidRPr="00AE248C">
        <w:rPr>
          <w:rFonts w:ascii="Times New Roman" w:hAnsi="Times New Roman"/>
          <w:spacing w:val="-2"/>
          <w:sz w:val="28"/>
          <w:szCs w:val="28"/>
        </w:rPr>
        <w:t>Tổng điều tra kinh tế năm 2021</w:t>
      </w:r>
      <w:r w:rsidR="0091064B" w:rsidRPr="00AE248C">
        <w:rPr>
          <w:rFonts w:ascii="Times New Roman" w:hAnsi="Times New Roman"/>
          <w:spacing w:val="-2"/>
          <w:sz w:val="28"/>
          <w:szCs w:val="28"/>
          <w:lang w:val="vi-VN"/>
        </w:rPr>
        <w:t xml:space="preserve"> </w:t>
      </w:r>
      <w:r w:rsidR="003B7E28" w:rsidRPr="00AE248C">
        <w:rPr>
          <w:rFonts w:ascii="Times New Roman" w:hAnsi="Times New Roman"/>
          <w:bCs/>
          <w:spacing w:val="-2"/>
          <w:sz w:val="28"/>
          <w:szCs w:val="28"/>
          <w:lang w:val="vi-VN"/>
        </w:rPr>
        <w:t>đã</w:t>
      </w:r>
      <w:r w:rsidRPr="00AE248C">
        <w:rPr>
          <w:rFonts w:ascii="Times New Roman" w:hAnsi="Times New Roman"/>
          <w:bCs/>
          <w:spacing w:val="-2"/>
          <w:sz w:val="28"/>
          <w:szCs w:val="28"/>
        </w:rPr>
        <w:t xml:space="preserve"> ứng dụng triệt để công nghệ thông </w:t>
      </w:r>
      <w:r w:rsidR="000D4B15" w:rsidRPr="00AE248C">
        <w:rPr>
          <w:rFonts w:ascii="Times New Roman" w:hAnsi="Times New Roman"/>
          <w:bCs/>
          <w:spacing w:val="-2"/>
          <w:sz w:val="28"/>
          <w:szCs w:val="28"/>
        </w:rPr>
        <w:t xml:space="preserve">tin </w:t>
      </w:r>
      <w:r w:rsidR="004027FE" w:rsidRPr="00AE248C">
        <w:rPr>
          <w:rFonts w:ascii="Times New Roman" w:hAnsi="Times New Roman"/>
          <w:bCs/>
          <w:spacing w:val="-2"/>
          <w:sz w:val="28"/>
          <w:szCs w:val="28"/>
          <w:lang w:val="vi-VN"/>
        </w:rPr>
        <w:t>trong tất cả các khâu</w:t>
      </w:r>
      <w:r w:rsidR="00145605" w:rsidRPr="00AE248C">
        <w:rPr>
          <w:rFonts w:ascii="Times New Roman" w:hAnsi="Times New Roman"/>
          <w:bCs/>
          <w:spacing w:val="-2"/>
          <w:sz w:val="28"/>
          <w:szCs w:val="28"/>
          <w:lang w:val="vi-VN"/>
        </w:rPr>
        <w:t xml:space="preserve"> thu thập, tổng hợp, xử lý, kiểm tra, giám sát, công bố và lưu giữ</w:t>
      </w:r>
      <w:r w:rsidR="004027FE" w:rsidRPr="00AE248C">
        <w:rPr>
          <w:rFonts w:ascii="Times New Roman" w:hAnsi="Times New Roman"/>
          <w:bCs/>
          <w:spacing w:val="-2"/>
          <w:sz w:val="28"/>
          <w:szCs w:val="28"/>
          <w:lang w:val="vi-VN"/>
        </w:rPr>
        <w:t xml:space="preserve"> </w:t>
      </w:r>
      <w:r w:rsidRPr="00AE248C">
        <w:rPr>
          <w:rFonts w:ascii="Times New Roman" w:hAnsi="Times New Roman"/>
          <w:bCs/>
          <w:spacing w:val="-2"/>
          <w:sz w:val="28"/>
          <w:szCs w:val="28"/>
        </w:rPr>
        <w:t>thông tin</w:t>
      </w:r>
      <w:r w:rsidR="0056392F" w:rsidRPr="00AE248C">
        <w:rPr>
          <w:rFonts w:ascii="Times New Roman" w:hAnsi="Times New Roman"/>
          <w:bCs/>
          <w:spacing w:val="-2"/>
          <w:sz w:val="28"/>
          <w:szCs w:val="28"/>
          <w:lang w:val="vi-VN"/>
        </w:rPr>
        <w:t>. Từ đó</w:t>
      </w:r>
      <w:r w:rsidRPr="00AE248C">
        <w:rPr>
          <w:rFonts w:ascii="Times New Roman" w:hAnsi="Times New Roman"/>
          <w:bCs/>
          <w:spacing w:val="-2"/>
          <w:sz w:val="28"/>
          <w:szCs w:val="28"/>
        </w:rPr>
        <w:t xml:space="preserve"> rút ngắn </w:t>
      </w:r>
      <w:r w:rsidR="009440E2" w:rsidRPr="00AE248C">
        <w:rPr>
          <w:rFonts w:ascii="Times New Roman" w:hAnsi="Times New Roman"/>
          <w:bCs/>
          <w:spacing w:val="-2"/>
          <w:sz w:val="28"/>
          <w:szCs w:val="28"/>
          <w:lang w:val="vi-VN"/>
        </w:rPr>
        <w:t xml:space="preserve">một nửa </w:t>
      </w:r>
      <w:r w:rsidRPr="00AE248C">
        <w:rPr>
          <w:rFonts w:ascii="Times New Roman" w:hAnsi="Times New Roman"/>
          <w:bCs/>
          <w:spacing w:val="-2"/>
          <w:sz w:val="28"/>
          <w:szCs w:val="28"/>
        </w:rPr>
        <w:t>thời gian xử lý</w:t>
      </w:r>
      <w:r w:rsidR="008E6C17" w:rsidRPr="00AE248C">
        <w:rPr>
          <w:rFonts w:ascii="Times New Roman" w:hAnsi="Times New Roman"/>
          <w:bCs/>
          <w:spacing w:val="-2"/>
          <w:sz w:val="28"/>
          <w:szCs w:val="28"/>
          <w:lang w:val="vi-VN"/>
        </w:rPr>
        <w:t xml:space="preserve"> và</w:t>
      </w:r>
      <w:r w:rsidRPr="00AE248C">
        <w:rPr>
          <w:rFonts w:ascii="Times New Roman" w:hAnsi="Times New Roman"/>
          <w:bCs/>
          <w:spacing w:val="-2"/>
          <w:sz w:val="28"/>
          <w:szCs w:val="28"/>
        </w:rPr>
        <w:t xml:space="preserve"> tiết kiệm kinh phí hàng trăm tỷ đồng</w:t>
      </w:r>
      <w:r w:rsidR="009440E2" w:rsidRPr="00AE248C">
        <w:rPr>
          <w:rFonts w:ascii="Times New Roman" w:hAnsi="Times New Roman"/>
          <w:bCs/>
          <w:spacing w:val="-2"/>
          <w:sz w:val="28"/>
          <w:szCs w:val="28"/>
          <w:lang w:val="vi-VN"/>
        </w:rPr>
        <w:t xml:space="preserve"> so với</w:t>
      </w:r>
      <w:r w:rsidR="008E6C17" w:rsidRPr="00AE248C">
        <w:rPr>
          <w:rFonts w:ascii="Times New Roman" w:hAnsi="Times New Roman"/>
          <w:bCs/>
          <w:spacing w:val="-2"/>
          <w:sz w:val="28"/>
          <w:szCs w:val="28"/>
          <w:lang w:val="vi-VN"/>
        </w:rPr>
        <w:t xml:space="preserve"> các kỳ T</w:t>
      </w:r>
      <w:r w:rsidR="008A049A" w:rsidRPr="00AE248C">
        <w:rPr>
          <w:rFonts w:ascii="Times New Roman" w:hAnsi="Times New Roman"/>
          <w:bCs/>
          <w:spacing w:val="-2"/>
          <w:sz w:val="28"/>
          <w:szCs w:val="28"/>
          <w:lang w:val="vi-VN"/>
        </w:rPr>
        <w:t>ổng</w:t>
      </w:r>
      <w:r w:rsidR="008E6C17" w:rsidRPr="00AE248C">
        <w:rPr>
          <w:rFonts w:ascii="Times New Roman" w:hAnsi="Times New Roman"/>
          <w:bCs/>
          <w:spacing w:val="-2"/>
          <w:sz w:val="28"/>
          <w:szCs w:val="28"/>
          <w:lang w:val="vi-VN"/>
        </w:rPr>
        <w:t xml:space="preserve"> điều tra</w:t>
      </w:r>
      <w:r w:rsidR="008A049A" w:rsidRPr="00AE248C">
        <w:rPr>
          <w:rFonts w:ascii="Times New Roman" w:hAnsi="Times New Roman"/>
          <w:bCs/>
          <w:spacing w:val="-2"/>
          <w:sz w:val="28"/>
          <w:szCs w:val="28"/>
          <w:lang w:val="vi-VN"/>
        </w:rPr>
        <w:t xml:space="preserve"> trước</w:t>
      </w:r>
      <w:r w:rsidRPr="00AE248C">
        <w:rPr>
          <w:rFonts w:ascii="Times New Roman" w:hAnsi="Times New Roman"/>
          <w:bCs/>
          <w:spacing w:val="-2"/>
          <w:sz w:val="28"/>
          <w:szCs w:val="28"/>
        </w:rPr>
        <w:t xml:space="preserve">. </w:t>
      </w:r>
    </w:p>
    <w:p w14:paraId="0AA1E050" w14:textId="191C103E" w:rsidR="000524E1" w:rsidRPr="00AE248C" w:rsidRDefault="001C4216">
      <w:pPr>
        <w:autoSpaceDE w:val="0"/>
        <w:autoSpaceDN w:val="0"/>
        <w:adjustRightInd w:val="0"/>
        <w:spacing w:before="120" w:after="120"/>
        <w:ind w:firstLine="720"/>
        <w:jc w:val="both"/>
        <w:rPr>
          <w:sz w:val="28"/>
          <w:szCs w:val="28"/>
          <w:lang w:val="vi-VN"/>
        </w:rPr>
      </w:pPr>
      <w:r w:rsidRPr="00AE248C">
        <w:rPr>
          <w:i/>
          <w:sz w:val="28"/>
          <w:szCs w:val="28"/>
        </w:rPr>
        <w:t xml:space="preserve"> </w:t>
      </w:r>
      <w:r w:rsidR="007F5D00" w:rsidRPr="00AE248C">
        <w:rPr>
          <w:i/>
          <w:sz w:val="28"/>
          <w:szCs w:val="28"/>
          <w:lang w:val="vi-VN"/>
        </w:rPr>
        <w:t xml:space="preserve">Khai thác </w:t>
      </w:r>
      <w:r w:rsidRPr="00AE248C">
        <w:rPr>
          <w:i/>
          <w:sz w:val="28"/>
          <w:szCs w:val="28"/>
        </w:rPr>
        <w:t>dữ liệu hành chính</w:t>
      </w:r>
      <w:r w:rsidR="007F5D00" w:rsidRPr="00AE248C">
        <w:rPr>
          <w:sz w:val="28"/>
          <w:szCs w:val="28"/>
          <w:lang w:val="vi-VN"/>
        </w:rPr>
        <w:t xml:space="preserve"> được triển khai </w:t>
      </w:r>
      <w:r w:rsidR="003965B1" w:rsidRPr="00AE248C">
        <w:rPr>
          <w:sz w:val="28"/>
          <w:szCs w:val="28"/>
          <w:lang w:val="vi-VN"/>
        </w:rPr>
        <w:t>trong nhiều năm</w:t>
      </w:r>
      <w:r w:rsidR="001964DC" w:rsidRPr="00AE248C">
        <w:rPr>
          <w:sz w:val="28"/>
          <w:szCs w:val="28"/>
          <w:lang w:val="vi-VN"/>
        </w:rPr>
        <w:t xml:space="preserve"> thông</w:t>
      </w:r>
      <w:r w:rsidR="003965B1" w:rsidRPr="00AE248C">
        <w:rPr>
          <w:sz w:val="28"/>
          <w:szCs w:val="28"/>
          <w:lang w:val="vi-VN"/>
        </w:rPr>
        <w:t xml:space="preserve"> </w:t>
      </w:r>
      <w:r w:rsidR="00C30D0E" w:rsidRPr="00AE248C">
        <w:rPr>
          <w:sz w:val="28"/>
          <w:szCs w:val="28"/>
          <w:lang w:val="vi-VN"/>
        </w:rPr>
        <w:t>qua</w:t>
      </w:r>
      <w:r w:rsidR="00DB2B85" w:rsidRPr="00AE248C">
        <w:rPr>
          <w:sz w:val="28"/>
          <w:szCs w:val="28"/>
          <w:lang w:val="vi-VN"/>
        </w:rPr>
        <w:t xml:space="preserve"> việc chia sẻ </w:t>
      </w:r>
      <w:r w:rsidRPr="00AE248C">
        <w:rPr>
          <w:sz w:val="28"/>
          <w:szCs w:val="28"/>
        </w:rPr>
        <w:t xml:space="preserve">dữ liệu </w:t>
      </w:r>
      <w:r w:rsidR="00C30D0E" w:rsidRPr="00AE248C">
        <w:rPr>
          <w:sz w:val="28"/>
          <w:szCs w:val="28"/>
          <w:lang w:val="vi-VN"/>
        </w:rPr>
        <w:t xml:space="preserve">về </w:t>
      </w:r>
      <w:r w:rsidRPr="00AE248C">
        <w:rPr>
          <w:sz w:val="28"/>
          <w:szCs w:val="28"/>
        </w:rPr>
        <w:t>đăng ký kinh doanh của Cục Quản lý Đăng ký kinh doanh</w:t>
      </w:r>
      <w:r w:rsidR="001964DC" w:rsidRPr="00AE248C">
        <w:rPr>
          <w:sz w:val="28"/>
          <w:szCs w:val="28"/>
          <w:lang w:val="vi-VN"/>
        </w:rPr>
        <w:t xml:space="preserve"> (Bộ Kế hoạch và </w:t>
      </w:r>
      <w:r w:rsidR="00C46804" w:rsidRPr="00AE248C">
        <w:rPr>
          <w:sz w:val="28"/>
          <w:szCs w:val="28"/>
        </w:rPr>
        <w:t>Đ</w:t>
      </w:r>
      <w:r w:rsidR="001964DC" w:rsidRPr="00AE248C">
        <w:rPr>
          <w:sz w:val="28"/>
          <w:szCs w:val="28"/>
          <w:lang w:val="vi-VN"/>
        </w:rPr>
        <w:t>ầu tư)</w:t>
      </w:r>
      <w:r w:rsidR="00C30D0E" w:rsidRPr="00AE248C">
        <w:rPr>
          <w:sz w:val="28"/>
          <w:szCs w:val="28"/>
          <w:lang w:val="vi-VN"/>
        </w:rPr>
        <w:t>,</w:t>
      </w:r>
      <w:r w:rsidRPr="00AE248C">
        <w:rPr>
          <w:sz w:val="28"/>
          <w:szCs w:val="28"/>
        </w:rPr>
        <w:t xml:space="preserve"> dữ liệu</w:t>
      </w:r>
      <w:r w:rsidR="00C30D0E" w:rsidRPr="00AE248C">
        <w:rPr>
          <w:sz w:val="28"/>
          <w:szCs w:val="28"/>
          <w:lang w:val="vi-VN"/>
        </w:rPr>
        <w:t xml:space="preserve"> </w:t>
      </w:r>
      <w:r w:rsidR="00090892" w:rsidRPr="00AE248C">
        <w:rPr>
          <w:sz w:val="28"/>
          <w:szCs w:val="28"/>
          <w:lang w:val="vi-VN"/>
        </w:rPr>
        <w:t>quản lý</w:t>
      </w:r>
      <w:r w:rsidR="004D09EB" w:rsidRPr="00AE248C">
        <w:rPr>
          <w:sz w:val="28"/>
          <w:szCs w:val="28"/>
          <w:lang w:val="vi-VN"/>
        </w:rPr>
        <w:t xml:space="preserve"> </w:t>
      </w:r>
      <w:r w:rsidRPr="00AE248C">
        <w:rPr>
          <w:sz w:val="28"/>
          <w:szCs w:val="28"/>
        </w:rPr>
        <w:t>thuế của Tổng cục Thuế</w:t>
      </w:r>
      <w:r w:rsidR="00C11E68" w:rsidRPr="00AE248C">
        <w:rPr>
          <w:sz w:val="28"/>
          <w:szCs w:val="28"/>
          <w:lang w:val="vi-VN"/>
        </w:rPr>
        <w:t xml:space="preserve"> </w:t>
      </w:r>
      <w:r w:rsidR="0000281D" w:rsidRPr="00AE248C">
        <w:rPr>
          <w:sz w:val="28"/>
          <w:szCs w:val="28"/>
          <w:lang w:val="vi-VN"/>
        </w:rPr>
        <w:t>với</w:t>
      </w:r>
      <w:r w:rsidR="00C11E68" w:rsidRPr="00AE248C">
        <w:rPr>
          <w:sz w:val="28"/>
          <w:szCs w:val="28"/>
          <w:lang w:val="vi-VN"/>
        </w:rPr>
        <w:t xml:space="preserve"> cơ quan thống kê từ </w:t>
      </w:r>
      <w:r w:rsidR="000D4B15" w:rsidRPr="00AE248C">
        <w:rPr>
          <w:sz w:val="28"/>
          <w:szCs w:val="28"/>
          <w:lang w:val="en-IN"/>
        </w:rPr>
        <w:t>T</w:t>
      </w:r>
      <w:r w:rsidR="00C11E68" w:rsidRPr="00AE248C">
        <w:rPr>
          <w:sz w:val="28"/>
          <w:szCs w:val="28"/>
          <w:lang w:val="vi-VN"/>
        </w:rPr>
        <w:t>rung ương đến địa phương</w:t>
      </w:r>
      <w:r w:rsidR="004574A4" w:rsidRPr="00AE248C">
        <w:rPr>
          <w:sz w:val="28"/>
          <w:szCs w:val="28"/>
          <w:lang w:val="vi-VN"/>
        </w:rPr>
        <w:t>.</w:t>
      </w:r>
      <w:r w:rsidR="003965B1" w:rsidRPr="00AE248C">
        <w:rPr>
          <w:sz w:val="28"/>
          <w:szCs w:val="28"/>
          <w:lang w:val="vi-VN"/>
        </w:rPr>
        <w:t xml:space="preserve"> </w:t>
      </w:r>
      <w:r w:rsidR="00DD605F" w:rsidRPr="00AE248C">
        <w:rPr>
          <w:sz w:val="28"/>
          <w:szCs w:val="28"/>
          <w:lang w:val="vi-VN"/>
        </w:rPr>
        <w:t>K</w:t>
      </w:r>
      <w:r w:rsidR="000000CB" w:rsidRPr="00AE248C">
        <w:rPr>
          <w:sz w:val="28"/>
          <w:szCs w:val="28"/>
          <w:lang w:val="vi-VN"/>
        </w:rPr>
        <w:t>hai thác dữ liệu hành chính</w:t>
      </w:r>
      <w:r w:rsidR="00471941" w:rsidRPr="00AE248C">
        <w:rPr>
          <w:sz w:val="28"/>
          <w:szCs w:val="28"/>
          <w:lang w:val="vi-VN"/>
        </w:rPr>
        <w:t xml:space="preserve"> đã giúp </w:t>
      </w:r>
      <w:r w:rsidRPr="00AE248C">
        <w:rPr>
          <w:sz w:val="28"/>
          <w:szCs w:val="28"/>
        </w:rPr>
        <w:t>cắt giảm 25% kinh phí</w:t>
      </w:r>
      <w:r w:rsidR="00471941" w:rsidRPr="00AE248C">
        <w:rPr>
          <w:sz w:val="28"/>
          <w:szCs w:val="28"/>
          <w:lang w:val="vi-VN"/>
        </w:rPr>
        <w:t xml:space="preserve">, đồng thời </w:t>
      </w:r>
      <w:r w:rsidRPr="00AE248C">
        <w:rPr>
          <w:sz w:val="28"/>
          <w:szCs w:val="28"/>
        </w:rPr>
        <w:t>giảm gánh nặng cung cấp thông tin.</w:t>
      </w:r>
      <w:r w:rsidR="00173352" w:rsidRPr="00AE248C">
        <w:rPr>
          <w:sz w:val="28"/>
          <w:szCs w:val="28"/>
        </w:rPr>
        <w:t xml:space="preserve"> </w:t>
      </w:r>
      <w:r w:rsidR="00173352" w:rsidRPr="00AE248C">
        <w:rPr>
          <w:sz w:val="28"/>
          <w:szCs w:val="28"/>
          <w:lang w:val="vi-VN"/>
        </w:rPr>
        <w:t>Bên cạnh đó,</w:t>
      </w:r>
      <w:r w:rsidR="00173352" w:rsidRPr="00AE248C">
        <w:rPr>
          <w:sz w:val="28"/>
          <w:szCs w:val="28"/>
        </w:rPr>
        <w:t xml:space="preserve"> Tổng cục Thống kê </w:t>
      </w:r>
      <w:r w:rsidR="00871E6F" w:rsidRPr="00AE248C">
        <w:rPr>
          <w:sz w:val="28"/>
          <w:szCs w:val="28"/>
          <w:lang w:val="vi-VN"/>
        </w:rPr>
        <w:t>đã tiếp</w:t>
      </w:r>
      <w:r w:rsidR="00173352" w:rsidRPr="00AE248C">
        <w:rPr>
          <w:sz w:val="28"/>
          <w:szCs w:val="28"/>
        </w:rPr>
        <w:t xml:space="preserve"> </w:t>
      </w:r>
      <w:r w:rsidR="00DD605F" w:rsidRPr="00AE248C">
        <w:rPr>
          <w:sz w:val="28"/>
          <w:szCs w:val="28"/>
        </w:rPr>
        <w:t>n</w:t>
      </w:r>
      <w:r w:rsidR="00DD605F" w:rsidRPr="00AE248C">
        <w:rPr>
          <w:sz w:val="28"/>
          <w:szCs w:val="28"/>
          <w:lang w:val="vi-VN"/>
        </w:rPr>
        <w:t xml:space="preserve">hận </w:t>
      </w:r>
      <w:r w:rsidR="00871E6F" w:rsidRPr="00AE248C">
        <w:rPr>
          <w:sz w:val="28"/>
          <w:szCs w:val="28"/>
          <w:lang w:val="vi-VN"/>
        </w:rPr>
        <w:t>báo cáo</w:t>
      </w:r>
      <w:r w:rsidR="00173352" w:rsidRPr="00AE248C">
        <w:rPr>
          <w:sz w:val="28"/>
          <w:szCs w:val="28"/>
        </w:rPr>
        <w:t xml:space="preserve"> của Tổng cục Hải quan</w:t>
      </w:r>
      <w:r w:rsidR="000524E1" w:rsidRPr="00AE248C">
        <w:rPr>
          <w:sz w:val="28"/>
          <w:szCs w:val="28"/>
          <w:lang w:val="vi-VN"/>
        </w:rPr>
        <w:t xml:space="preserve">, Cục Đầu tư nước ngoài, </w:t>
      </w:r>
      <w:r w:rsidR="004C0D32" w:rsidRPr="00AE248C">
        <w:rPr>
          <w:sz w:val="28"/>
          <w:szCs w:val="28"/>
          <w:lang w:val="vi-VN"/>
        </w:rPr>
        <w:t>các</w:t>
      </w:r>
      <w:r w:rsidR="000524E1" w:rsidRPr="00AE248C">
        <w:rPr>
          <w:sz w:val="28"/>
          <w:szCs w:val="28"/>
          <w:lang w:val="vi-VN"/>
        </w:rPr>
        <w:t xml:space="preserve"> </w:t>
      </w:r>
      <w:r w:rsidR="000D4B15" w:rsidRPr="00AE248C">
        <w:rPr>
          <w:sz w:val="28"/>
          <w:szCs w:val="28"/>
          <w:lang w:val="en-IN"/>
        </w:rPr>
        <w:t>b</w:t>
      </w:r>
      <w:r w:rsidR="000524E1" w:rsidRPr="00AE248C">
        <w:rPr>
          <w:sz w:val="28"/>
          <w:szCs w:val="28"/>
          <w:lang w:val="vi-VN"/>
        </w:rPr>
        <w:t>ộ,</w:t>
      </w:r>
      <w:r w:rsidR="004C0D32" w:rsidRPr="00AE248C">
        <w:rPr>
          <w:sz w:val="28"/>
          <w:szCs w:val="28"/>
          <w:lang w:val="vi-VN"/>
        </w:rPr>
        <w:t xml:space="preserve"> </w:t>
      </w:r>
      <w:r w:rsidR="000524E1" w:rsidRPr="00AE248C">
        <w:rPr>
          <w:sz w:val="28"/>
          <w:szCs w:val="28"/>
          <w:lang w:val="vi-VN"/>
        </w:rPr>
        <w:t>ngành liên quan để biên soạn báo cáo tình hình kinh tế</w:t>
      </w:r>
      <w:r w:rsidR="00080732" w:rsidRPr="00AE248C">
        <w:rPr>
          <w:sz w:val="28"/>
          <w:szCs w:val="28"/>
        </w:rPr>
        <w:t xml:space="preserve"> - </w:t>
      </w:r>
      <w:r w:rsidR="000524E1" w:rsidRPr="00AE248C">
        <w:rPr>
          <w:sz w:val="28"/>
          <w:szCs w:val="28"/>
          <w:lang w:val="vi-VN"/>
        </w:rPr>
        <w:t xml:space="preserve">xã hội hằng tháng, quý và năm. </w:t>
      </w:r>
    </w:p>
    <w:p w14:paraId="050B166A" w14:textId="64DF9D1A" w:rsidR="001C4216" w:rsidRPr="00AE248C" w:rsidRDefault="001C4216">
      <w:pPr>
        <w:autoSpaceDE w:val="0"/>
        <w:autoSpaceDN w:val="0"/>
        <w:adjustRightInd w:val="0"/>
        <w:spacing w:before="120" w:after="120"/>
        <w:ind w:firstLine="720"/>
        <w:jc w:val="both"/>
        <w:rPr>
          <w:sz w:val="28"/>
          <w:szCs w:val="28"/>
        </w:rPr>
      </w:pPr>
      <w:r w:rsidRPr="00AE248C">
        <w:rPr>
          <w:sz w:val="28"/>
          <w:szCs w:val="28"/>
        </w:rPr>
        <w:t xml:space="preserve">Tổng cục Thống kê đang tiếp tục nghiên cứu dữ liệu các tờ khai thuế nhằm tổng hợp, biên soạn một số chỉ tiêu thống kê tần suất nhanh (tháng, quý) về tình hình tài chính của doanh nghiệp. </w:t>
      </w:r>
      <w:r w:rsidR="00196420" w:rsidRPr="00AE248C">
        <w:rPr>
          <w:sz w:val="28"/>
          <w:szCs w:val="28"/>
        </w:rPr>
        <w:t>Đồng thời</w:t>
      </w:r>
      <w:r w:rsidRPr="00AE248C">
        <w:rPr>
          <w:sz w:val="28"/>
          <w:szCs w:val="28"/>
        </w:rPr>
        <w:t xml:space="preserve">, dữ liệu hành chính </w:t>
      </w:r>
      <w:r w:rsidR="00196420" w:rsidRPr="00AE248C">
        <w:rPr>
          <w:sz w:val="28"/>
          <w:szCs w:val="28"/>
        </w:rPr>
        <w:t xml:space="preserve">về quản lý dân cư, dữ liệu hộ tịch, dữ liệu bảo hiểm và dữ liệu y tế, giáo dục… </w:t>
      </w:r>
      <w:r w:rsidRPr="00AE248C">
        <w:rPr>
          <w:sz w:val="28"/>
          <w:szCs w:val="28"/>
        </w:rPr>
        <w:t>sẽ tiếp tục được nghiên cứu sử dụng trong hoạt động thống kê</w:t>
      </w:r>
      <w:r w:rsidR="00196420" w:rsidRPr="00AE248C">
        <w:rPr>
          <w:sz w:val="28"/>
          <w:szCs w:val="28"/>
        </w:rPr>
        <w:t>.</w:t>
      </w:r>
    </w:p>
    <w:p w14:paraId="1567A332" w14:textId="1589886F" w:rsidR="001C4216" w:rsidRPr="00AE248C" w:rsidRDefault="001C4216">
      <w:pPr>
        <w:autoSpaceDE w:val="0"/>
        <w:autoSpaceDN w:val="0"/>
        <w:adjustRightInd w:val="0"/>
        <w:spacing w:before="120" w:after="120"/>
        <w:ind w:firstLine="720"/>
        <w:jc w:val="both"/>
        <w:rPr>
          <w:sz w:val="28"/>
          <w:szCs w:val="28"/>
        </w:rPr>
      </w:pPr>
      <w:r w:rsidRPr="00AE248C">
        <w:rPr>
          <w:i/>
          <w:sz w:val="28"/>
          <w:szCs w:val="28"/>
        </w:rPr>
        <w:t xml:space="preserve"> </w:t>
      </w:r>
      <w:r w:rsidR="004268BF" w:rsidRPr="00AE248C">
        <w:rPr>
          <w:i/>
          <w:sz w:val="28"/>
          <w:szCs w:val="28"/>
          <w:lang w:val="vi-VN"/>
        </w:rPr>
        <w:t>C</w:t>
      </w:r>
      <w:r w:rsidRPr="00AE248C">
        <w:rPr>
          <w:i/>
          <w:sz w:val="28"/>
          <w:szCs w:val="28"/>
        </w:rPr>
        <w:t>hế độ báo cáo</w:t>
      </w:r>
      <w:r w:rsidR="004C0D32" w:rsidRPr="00AE248C">
        <w:rPr>
          <w:i/>
          <w:sz w:val="28"/>
          <w:szCs w:val="28"/>
          <w:lang w:val="vi-VN"/>
        </w:rPr>
        <w:t xml:space="preserve"> thống kê</w:t>
      </w:r>
      <w:r w:rsidR="004268BF" w:rsidRPr="00AE248C">
        <w:rPr>
          <w:sz w:val="28"/>
          <w:szCs w:val="28"/>
          <w:lang w:val="vi-VN"/>
        </w:rPr>
        <w:t xml:space="preserve"> được thực hiện </w:t>
      </w:r>
      <w:r w:rsidR="00BA2E5E" w:rsidRPr="00AE248C">
        <w:rPr>
          <w:sz w:val="28"/>
          <w:szCs w:val="28"/>
          <w:lang w:val="vi-VN"/>
        </w:rPr>
        <w:t xml:space="preserve">theo </w:t>
      </w:r>
      <w:r w:rsidRPr="00AE248C">
        <w:rPr>
          <w:sz w:val="28"/>
          <w:szCs w:val="28"/>
        </w:rPr>
        <w:t>Nghị định số 60/2018/NĐ-CP ngày 20/4/2018</w:t>
      </w:r>
      <w:r w:rsidR="00202A5C" w:rsidRPr="00AE248C">
        <w:rPr>
          <w:sz w:val="28"/>
          <w:szCs w:val="28"/>
          <w:lang w:val="vi-VN"/>
        </w:rPr>
        <w:t xml:space="preserve"> </w:t>
      </w:r>
      <w:r w:rsidR="00635DF0" w:rsidRPr="00AE248C">
        <w:rPr>
          <w:sz w:val="28"/>
          <w:szCs w:val="28"/>
          <w:lang w:val="vi-VN"/>
        </w:rPr>
        <w:t>của Chính phủ</w:t>
      </w:r>
      <w:r w:rsidRPr="00AE248C">
        <w:rPr>
          <w:sz w:val="28"/>
          <w:szCs w:val="28"/>
        </w:rPr>
        <w:t xml:space="preserve"> quy định chi tiết nội dung chế độ báo cáo thống kê cấp quốc gia;</w:t>
      </w:r>
      <w:r w:rsidR="00F71C7B" w:rsidRPr="00AE248C">
        <w:rPr>
          <w:sz w:val="28"/>
          <w:szCs w:val="28"/>
          <w:lang w:val="vi-VN"/>
        </w:rPr>
        <w:t xml:space="preserve"> </w:t>
      </w:r>
      <w:r w:rsidRPr="00AE248C">
        <w:rPr>
          <w:sz w:val="28"/>
          <w:szCs w:val="28"/>
        </w:rPr>
        <w:t xml:space="preserve">Thông tư số 01/2019/TT-BKHĐT ngày 04/01/2019 </w:t>
      </w:r>
      <w:r w:rsidR="00635DF0" w:rsidRPr="00AE248C">
        <w:rPr>
          <w:sz w:val="28"/>
          <w:szCs w:val="28"/>
          <w:lang w:val="vi-VN"/>
        </w:rPr>
        <w:t>của B</w:t>
      </w:r>
      <w:r w:rsidR="00BE41A6" w:rsidRPr="00AE248C">
        <w:rPr>
          <w:sz w:val="28"/>
          <w:szCs w:val="28"/>
          <w:lang w:val="vi-VN"/>
        </w:rPr>
        <w:t>ộ Kế hoạch và Đầu tư</w:t>
      </w:r>
      <w:r w:rsidR="00635DF0" w:rsidRPr="00AE248C">
        <w:rPr>
          <w:sz w:val="28"/>
          <w:szCs w:val="28"/>
          <w:lang w:val="vi-VN"/>
        </w:rPr>
        <w:t xml:space="preserve"> </w:t>
      </w:r>
      <w:r w:rsidRPr="00AE248C">
        <w:rPr>
          <w:sz w:val="28"/>
          <w:szCs w:val="28"/>
        </w:rPr>
        <w:t xml:space="preserve">quy định chế độ báo cáo thống kê ngành Thống kê. Thực hiện các văn bản </w:t>
      </w:r>
      <w:r w:rsidR="00EB6672" w:rsidRPr="00AE248C">
        <w:rPr>
          <w:sz w:val="28"/>
          <w:szCs w:val="28"/>
          <w:lang w:val="vi-VN"/>
        </w:rPr>
        <w:t>nêu trên</w:t>
      </w:r>
      <w:r w:rsidRPr="00AE248C">
        <w:rPr>
          <w:sz w:val="28"/>
          <w:szCs w:val="28"/>
        </w:rPr>
        <w:t xml:space="preserve">, các </w:t>
      </w:r>
      <w:r w:rsidR="000D4B15" w:rsidRPr="00AE248C">
        <w:rPr>
          <w:sz w:val="28"/>
          <w:szCs w:val="28"/>
        </w:rPr>
        <w:t>b</w:t>
      </w:r>
      <w:r w:rsidRPr="00AE248C">
        <w:rPr>
          <w:sz w:val="28"/>
          <w:szCs w:val="28"/>
        </w:rPr>
        <w:t>ộ</w:t>
      </w:r>
      <w:r w:rsidR="00080732" w:rsidRPr="00AE248C">
        <w:rPr>
          <w:sz w:val="28"/>
          <w:szCs w:val="28"/>
        </w:rPr>
        <w:t>,</w:t>
      </w:r>
      <w:r w:rsidRPr="00AE248C">
        <w:rPr>
          <w:sz w:val="28"/>
          <w:szCs w:val="28"/>
        </w:rPr>
        <w:t xml:space="preserve"> ngành và các đơn vị trong </w:t>
      </w:r>
      <w:r w:rsidR="00085C98" w:rsidRPr="00AE248C">
        <w:rPr>
          <w:sz w:val="28"/>
          <w:szCs w:val="28"/>
          <w:lang w:val="vi-VN"/>
        </w:rPr>
        <w:t>N</w:t>
      </w:r>
      <w:r w:rsidRPr="00AE248C">
        <w:rPr>
          <w:sz w:val="28"/>
          <w:szCs w:val="28"/>
        </w:rPr>
        <w:t>gành</w:t>
      </w:r>
      <w:r w:rsidR="00085C98" w:rsidRPr="00AE248C">
        <w:rPr>
          <w:sz w:val="28"/>
          <w:szCs w:val="28"/>
          <w:lang w:val="vi-VN"/>
        </w:rPr>
        <w:t xml:space="preserve"> </w:t>
      </w:r>
      <w:r w:rsidRPr="00AE248C">
        <w:rPr>
          <w:sz w:val="28"/>
          <w:szCs w:val="28"/>
        </w:rPr>
        <w:t xml:space="preserve">định kỳ gửi báo cáo </w:t>
      </w:r>
      <w:r w:rsidR="0093476F" w:rsidRPr="00AE248C">
        <w:rPr>
          <w:sz w:val="28"/>
          <w:szCs w:val="28"/>
          <w:lang w:val="vi-VN"/>
        </w:rPr>
        <w:t xml:space="preserve">về </w:t>
      </w:r>
      <w:r w:rsidRPr="00AE248C">
        <w:rPr>
          <w:sz w:val="28"/>
          <w:szCs w:val="28"/>
        </w:rPr>
        <w:t>Tổng cục Thống kê</w:t>
      </w:r>
      <w:r w:rsidR="007D224D" w:rsidRPr="00AE248C">
        <w:rPr>
          <w:sz w:val="28"/>
          <w:szCs w:val="28"/>
          <w:lang w:val="vi-VN"/>
        </w:rPr>
        <w:t>.</w:t>
      </w:r>
    </w:p>
    <w:p w14:paraId="67B3275E" w14:textId="4DF9BCC5" w:rsidR="00153435" w:rsidRPr="00AE248C" w:rsidRDefault="00153435">
      <w:pPr>
        <w:autoSpaceDE w:val="0"/>
        <w:autoSpaceDN w:val="0"/>
        <w:adjustRightInd w:val="0"/>
        <w:spacing w:before="120" w:after="120"/>
        <w:ind w:firstLine="720"/>
        <w:jc w:val="both"/>
        <w:rPr>
          <w:sz w:val="28"/>
          <w:szCs w:val="28"/>
          <w:lang w:val="vi-VN"/>
        </w:rPr>
      </w:pPr>
      <w:r w:rsidRPr="00AE248C">
        <w:rPr>
          <w:sz w:val="28"/>
          <w:szCs w:val="28"/>
          <w:lang w:val="vi-VN"/>
        </w:rPr>
        <w:t xml:space="preserve">Công tác thu thập thông tin thống kê </w:t>
      </w:r>
      <w:r w:rsidR="00B63907" w:rsidRPr="00AE248C">
        <w:rPr>
          <w:sz w:val="28"/>
          <w:szCs w:val="28"/>
          <w:lang w:val="vi-VN"/>
        </w:rPr>
        <w:t>dần</w:t>
      </w:r>
      <w:r w:rsidRPr="00AE248C">
        <w:rPr>
          <w:sz w:val="28"/>
          <w:szCs w:val="28"/>
          <w:lang w:val="vi-VN"/>
        </w:rPr>
        <w:t xml:space="preserve"> chuyển </w:t>
      </w:r>
      <w:r w:rsidR="00B63907" w:rsidRPr="00AE248C">
        <w:rPr>
          <w:sz w:val="28"/>
          <w:szCs w:val="28"/>
          <w:lang w:val="vi-VN"/>
        </w:rPr>
        <w:t>đổi theo xu hướng của thế giới: giảm dần điều tra, tăng cường khai thác sử dụng dữ liệu từ hồ sơ hành chính</w:t>
      </w:r>
      <w:r w:rsidR="009B4F35" w:rsidRPr="00AE248C">
        <w:rPr>
          <w:sz w:val="28"/>
          <w:szCs w:val="28"/>
          <w:lang w:val="vi-VN"/>
        </w:rPr>
        <w:t xml:space="preserve"> </w:t>
      </w:r>
      <w:r w:rsidR="009B4F35" w:rsidRPr="00AE248C">
        <w:rPr>
          <w:sz w:val="28"/>
          <w:szCs w:val="28"/>
          <w:lang w:val="vi-VN"/>
        </w:rPr>
        <w:lastRenderedPageBreak/>
        <w:t>thông qua xây dựng, kết nối và chia sẻ dữ liệu dùng chung dựa trên khoa học dữ liệu</w:t>
      </w:r>
      <w:r w:rsidR="006A4CDE" w:rsidRPr="00AE248C">
        <w:rPr>
          <w:sz w:val="28"/>
          <w:szCs w:val="28"/>
          <w:lang w:val="vi-VN"/>
        </w:rPr>
        <w:t>,</w:t>
      </w:r>
      <w:r w:rsidR="00A41643" w:rsidRPr="00AE248C">
        <w:rPr>
          <w:sz w:val="28"/>
          <w:szCs w:val="28"/>
          <w:lang w:val="vi-VN"/>
        </w:rPr>
        <w:t xml:space="preserve"> </w:t>
      </w:r>
      <w:r w:rsidR="009B4F35" w:rsidRPr="00AE248C">
        <w:rPr>
          <w:sz w:val="28"/>
          <w:szCs w:val="28"/>
          <w:lang w:val="vi-VN"/>
        </w:rPr>
        <w:t>khoa học thống kê</w:t>
      </w:r>
      <w:r w:rsidR="00A41643" w:rsidRPr="00AE248C">
        <w:rPr>
          <w:sz w:val="28"/>
          <w:szCs w:val="28"/>
          <w:lang w:val="vi-VN"/>
        </w:rPr>
        <w:t xml:space="preserve"> và ứng dụng công nghệ thông tin.</w:t>
      </w:r>
    </w:p>
    <w:p w14:paraId="44A65D83" w14:textId="41925991" w:rsidR="00080732" w:rsidRPr="00AE248C" w:rsidRDefault="001C4216">
      <w:pPr>
        <w:autoSpaceDE w:val="0"/>
        <w:autoSpaceDN w:val="0"/>
        <w:adjustRightInd w:val="0"/>
        <w:spacing w:before="120" w:after="120"/>
        <w:ind w:firstLine="720"/>
        <w:jc w:val="both"/>
        <w:rPr>
          <w:i/>
          <w:sz w:val="28"/>
          <w:szCs w:val="28"/>
          <w:lang w:val="pt-BR"/>
        </w:rPr>
      </w:pPr>
      <w:r w:rsidRPr="00AE248C">
        <w:rPr>
          <w:sz w:val="28"/>
          <w:szCs w:val="28"/>
        </w:rPr>
        <w:t xml:space="preserve">(2) </w:t>
      </w:r>
      <w:r w:rsidR="007841CE" w:rsidRPr="00AE248C">
        <w:rPr>
          <w:sz w:val="28"/>
          <w:szCs w:val="28"/>
          <w:lang w:val="vi-VN"/>
        </w:rPr>
        <w:t>T</w:t>
      </w:r>
      <w:r w:rsidRPr="00AE248C">
        <w:rPr>
          <w:sz w:val="28"/>
          <w:szCs w:val="28"/>
        </w:rPr>
        <w:t>hông tin thống kê kinh tế - xã hội</w:t>
      </w:r>
      <w:r w:rsidR="007841CE" w:rsidRPr="00AE248C">
        <w:rPr>
          <w:sz w:val="28"/>
          <w:szCs w:val="28"/>
          <w:lang w:val="vi-VN"/>
        </w:rPr>
        <w:t xml:space="preserve"> được công bố</w:t>
      </w:r>
      <w:r w:rsidR="007226C7" w:rsidRPr="00AE248C">
        <w:rPr>
          <w:sz w:val="28"/>
          <w:szCs w:val="28"/>
          <w:lang w:val="vi-VN"/>
        </w:rPr>
        <w:t xml:space="preserve"> </w:t>
      </w:r>
      <w:r w:rsidR="007841CE" w:rsidRPr="00AE248C">
        <w:rPr>
          <w:sz w:val="28"/>
          <w:szCs w:val="28"/>
          <w:lang w:val="vi-VN"/>
        </w:rPr>
        <w:t>và cung cấp</w:t>
      </w:r>
      <w:r w:rsidR="00294ED4" w:rsidRPr="00AE248C">
        <w:rPr>
          <w:sz w:val="28"/>
          <w:szCs w:val="28"/>
          <w:lang w:val="vi-VN"/>
        </w:rPr>
        <w:t xml:space="preserve"> đầy đủ  </w:t>
      </w:r>
      <w:r w:rsidR="007841CE" w:rsidRPr="00AE248C">
        <w:rPr>
          <w:sz w:val="28"/>
          <w:szCs w:val="28"/>
          <w:lang w:val="vi-VN"/>
        </w:rPr>
        <w:t xml:space="preserve"> </w:t>
      </w:r>
      <w:proofErr w:type="gramStart"/>
      <w:r w:rsidR="007841CE" w:rsidRPr="00AE248C">
        <w:rPr>
          <w:sz w:val="28"/>
          <w:szCs w:val="28"/>
          <w:lang w:val="vi-VN"/>
        </w:rPr>
        <w:t>theo</w:t>
      </w:r>
      <w:proofErr w:type="gramEnd"/>
      <w:r w:rsidR="007841CE" w:rsidRPr="00AE248C">
        <w:rPr>
          <w:sz w:val="28"/>
          <w:szCs w:val="28"/>
          <w:lang w:val="vi-VN"/>
        </w:rPr>
        <w:t xml:space="preserve"> lịch phổ biến thông tin thống kê</w:t>
      </w:r>
      <w:r w:rsidR="006F7686" w:rsidRPr="00AE248C">
        <w:rPr>
          <w:sz w:val="28"/>
          <w:szCs w:val="28"/>
          <w:lang w:val="vi-VN"/>
        </w:rPr>
        <w:t xml:space="preserve"> với</w:t>
      </w:r>
      <w:r w:rsidR="00D439B7" w:rsidRPr="00AE248C">
        <w:rPr>
          <w:sz w:val="28"/>
          <w:szCs w:val="28"/>
          <w:lang w:val="vi-VN"/>
        </w:rPr>
        <w:t xml:space="preserve"> nhiều hình thức đa dạng, phong phú</w:t>
      </w:r>
      <w:r w:rsidR="0047541D" w:rsidRPr="00AE248C">
        <w:rPr>
          <w:sz w:val="28"/>
          <w:szCs w:val="28"/>
          <w:lang w:val="vi-VN"/>
        </w:rPr>
        <w:t xml:space="preserve">, chất lượng </w:t>
      </w:r>
      <w:r w:rsidR="00603259" w:rsidRPr="00AE248C">
        <w:rPr>
          <w:sz w:val="28"/>
          <w:szCs w:val="28"/>
          <w:lang w:val="vi-VN"/>
        </w:rPr>
        <w:t>được nâng cao</w:t>
      </w:r>
      <w:r w:rsidR="00080732" w:rsidRPr="00AE248C">
        <w:rPr>
          <w:sz w:val="28"/>
          <w:szCs w:val="28"/>
        </w:rPr>
        <w:t>.</w:t>
      </w:r>
    </w:p>
    <w:p w14:paraId="394C134F" w14:textId="3FB8B1AA" w:rsidR="001C4216" w:rsidRPr="00AE248C" w:rsidRDefault="001C4216">
      <w:pPr>
        <w:autoSpaceDE w:val="0"/>
        <w:autoSpaceDN w:val="0"/>
        <w:adjustRightInd w:val="0"/>
        <w:spacing w:before="120" w:after="120"/>
        <w:ind w:firstLine="720"/>
        <w:jc w:val="both"/>
        <w:rPr>
          <w:i/>
          <w:sz w:val="28"/>
          <w:szCs w:val="28"/>
        </w:rPr>
      </w:pPr>
      <w:r w:rsidRPr="00AE248C">
        <w:rPr>
          <w:i/>
          <w:sz w:val="28"/>
          <w:szCs w:val="28"/>
          <w:lang w:val="pt-BR"/>
        </w:rPr>
        <w:t>Báo cáo tình hình kinh tế - xã hội</w:t>
      </w:r>
      <w:r w:rsidR="00DD5EDA" w:rsidRPr="00AE248C">
        <w:rPr>
          <w:i/>
          <w:sz w:val="28"/>
          <w:szCs w:val="28"/>
          <w:lang w:val="vi-VN"/>
        </w:rPr>
        <w:t xml:space="preserve"> </w:t>
      </w:r>
      <w:r w:rsidR="00DF344A" w:rsidRPr="00AE248C">
        <w:rPr>
          <w:i/>
          <w:sz w:val="28"/>
          <w:szCs w:val="28"/>
          <w:lang w:val="vi-VN"/>
        </w:rPr>
        <w:t xml:space="preserve">hằng tháng, quý, năm </w:t>
      </w:r>
      <w:r w:rsidR="00C0574A" w:rsidRPr="00AE248C">
        <w:rPr>
          <w:i/>
          <w:sz w:val="28"/>
          <w:szCs w:val="28"/>
        </w:rPr>
        <w:t xml:space="preserve">được nâng cao về chất lượng, </w:t>
      </w:r>
      <w:r w:rsidR="00DF344A" w:rsidRPr="00AE248C">
        <w:rPr>
          <w:i/>
          <w:sz w:val="28"/>
          <w:szCs w:val="28"/>
          <w:lang w:val="vi-VN"/>
        </w:rPr>
        <w:t xml:space="preserve">nhận được sự quan tâm, sử dụng của </w:t>
      </w:r>
      <w:r w:rsidR="00603883" w:rsidRPr="00AE248C">
        <w:rPr>
          <w:i/>
          <w:sz w:val="28"/>
          <w:szCs w:val="28"/>
          <w:lang w:val="vi-VN"/>
        </w:rPr>
        <w:t>nhiều cơ quan, tổ chức và cá nhân</w:t>
      </w:r>
      <w:r w:rsidR="00080732" w:rsidRPr="00AE248C">
        <w:rPr>
          <w:i/>
          <w:sz w:val="28"/>
          <w:szCs w:val="28"/>
        </w:rPr>
        <w:t>.</w:t>
      </w:r>
    </w:p>
    <w:p w14:paraId="368D9B36" w14:textId="5843C238" w:rsidR="001C4216" w:rsidRPr="00AE248C" w:rsidRDefault="001C4216">
      <w:pPr>
        <w:spacing w:before="120" w:after="120"/>
        <w:ind w:firstLine="720"/>
        <w:jc w:val="both"/>
        <w:rPr>
          <w:sz w:val="28"/>
          <w:szCs w:val="28"/>
          <w:lang w:val="pt-BR"/>
        </w:rPr>
      </w:pPr>
      <w:r w:rsidRPr="00AE248C">
        <w:rPr>
          <w:sz w:val="28"/>
          <w:szCs w:val="28"/>
        </w:rPr>
        <w:t>Báo cáo tình hình kinh tế - xã hội h</w:t>
      </w:r>
      <w:r w:rsidR="000D4B15" w:rsidRPr="00AE248C">
        <w:rPr>
          <w:sz w:val="28"/>
          <w:szCs w:val="28"/>
        </w:rPr>
        <w:t>ằ</w:t>
      </w:r>
      <w:r w:rsidRPr="00AE248C">
        <w:rPr>
          <w:sz w:val="28"/>
          <w:szCs w:val="28"/>
        </w:rPr>
        <w:t>ng tháng, quý và cả năm</w:t>
      </w:r>
      <w:r w:rsidR="0023613B" w:rsidRPr="00AE248C">
        <w:rPr>
          <w:sz w:val="28"/>
          <w:szCs w:val="28"/>
          <w:lang w:val="vi-VN"/>
        </w:rPr>
        <w:t xml:space="preserve"> là tài liệu </w:t>
      </w:r>
      <w:r w:rsidR="0081528C" w:rsidRPr="00AE248C">
        <w:rPr>
          <w:sz w:val="28"/>
          <w:szCs w:val="28"/>
          <w:lang w:val="vi-VN"/>
        </w:rPr>
        <w:t>quan trọng</w:t>
      </w:r>
      <w:r w:rsidRPr="00AE248C">
        <w:rPr>
          <w:sz w:val="28"/>
          <w:szCs w:val="28"/>
        </w:rPr>
        <w:t xml:space="preserve"> phục vụ các phiên họp thường kỳ của Chính phủ và UBND cấp tỉnh, cấp huyện. </w:t>
      </w:r>
      <w:r w:rsidR="0081528C" w:rsidRPr="00AE248C">
        <w:rPr>
          <w:sz w:val="28"/>
          <w:szCs w:val="28"/>
          <w:lang w:val="vi-VN"/>
        </w:rPr>
        <w:t>B</w:t>
      </w:r>
      <w:r w:rsidRPr="00AE248C">
        <w:rPr>
          <w:sz w:val="28"/>
          <w:szCs w:val="28"/>
          <w:lang w:val="pt-BR"/>
        </w:rPr>
        <w:t>áo cáo phản ánh kịp thời,</w:t>
      </w:r>
      <w:r w:rsidR="00E61B2F" w:rsidRPr="00AE248C">
        <w:rPr>
          <w:sz w:val="28"/>
          <w:szCs w:val="28"/>
          <w:lang w:val="vi-VN"/>
        </w:rPr>
        <w:t xml:space="preserve"> </w:t>
      </w:r>
      <w:r w:rsidRPr="00AE248C">
        <w:rPr>
          <w:sz w:val="28"/>
          <w:szCs w:val="28"/>
          <w:lang w:val="pt-BR"/>
        </w:rPr>
        <w:t xml:space="preserve">đúng thời hạn, độ tin cậy ngày càng được </w:t>
      </w:r>
      <w:r w:rsidR="00F05ECA" w:rsidRPr="00AE248C">
        <w:rPr>
          <w:sz w:val="28"/>
          <w:szCs w:val="28"/>
          <w:lang w:val="vi-VN"/>
        </w:rPr>
        <w:t>nâng cao</w:t>
      </w:r>
      <w:r w:rsidR="00DF45F5" w:rsidRPr="00AE248C">
        <w:rPr>
          <w:sz w:val="28"/>
          <w:szCs w:val="28"/>
          <w:lang w:val="vi-VN"/>
        </w:rPr>
        <w:t>.</w:t>
      </w:r>
      <w:r w:rsidRPr="00AE248C">
        <w:rPr>
          <w:sz w:val="28"/>
          <w:szCs w:val="28"/>
          <w:lang w:val="pt-BR"/>
        </w:rPr>
        <w:t xml:space="preserve"> </w:t>
      </w:r>
      <w:r w:rsidR="00080AC0" w:rsidRPr="00AE248C">
        <w:rPr>
          <w:sz w:val="28"/>
          <w:szCs w:val="28"/>
          <w:lang w:val="pt-BR"/>
        </w:rPr>
        <w:t>N</w:t>
      </w:r>
      <w:r w:rsidRPr="00AE248C">
        <w:rPr>
          <w:sz w:val="28"/>
          <w:szCs w:val="28"/>
          <w:lang w:val="pt-BR"/>
        </w:rPr>
        <w:t>ội dung</w:t>
      </w:r>
      <w:r w:rsidR="00080AC0" w:rsidRPr="00AE248C">
        <w:rPr>
          <w:sz w:val="28"/>
          <w:szCs w:val="28"/>
          <w:lang w:val="vi-VN"/>
        </w:rPr>
        <w:t xml:space="preserve"> và hình thức của</w:t>
      </w:r>
      <w:r w:rsidRPr="00AE248C">
        <w:rPr>
          <w:sz w:val="28"/>
          <w:szCs w:val="28"/>
          <w:lang w:val="pt-BR"/>
        </w:rPr>
        <w:t xml:space="preserve"> báo cáo </w:t>
      </w:r>
      <w:r w:rsidR="00080AC0" w:rsidRPr="00AE248C">
        <w:rPr>
          <w:sz w:val="28"/>
          <w:szCs w:val="28"/>
          <w:lang w:val="pt-BR"/>
        </w:rPr>
        <w:t>l</w:t>
      </w:r>
      <w:r w:rsidR="00080AC0" w:rsidRPr="00AE248C">
        <w:rPr>
          <w:sz w:val="28"/>
          <w:szCs w:val="28"/>
          <w:lang w:val="vi-VN"/>
        </w:rPr>
        <w:t>iên tục được</w:t>
      </w:r>
      <w:r w:rsidRPr="00AE248C">
        <w:rPr>
          <w:sz w:val="28"/>
          <w:szCs w:val="28"/>
          <w:lang w:val="pt-BR"/>
        </w:rPr>
        <w:t xml:space="preserve"> </w:t>
      </w:r>
      <w:r w:rsidR="00A42ED3" w:rsidRPr="00AE248C">
        <w:rPr>
          <w:sz w:val="28"/>
          <w:szCs w:val="28"/>
          <w:lang w:val="vi-VN"/>
        </w:rPr>
        <w:t xml:space="preserve">cập nhật, </w:t>
      </w:r>
      <w:r w:rsidR="00080AC0" w:rsidRPr="00AE248C">
        <w:rPr>
          <w:sz w:val="28"/>
          <w:szCs w:val="28"/>
          <w:lang w:val="vi-VN"/>
        </w:rPr>
        <w:t>đổi mới</w:t>
      </w:r>
      <w:r w:rsidR="001C089C" w:rsidRPr="00AE248C">
        <w:rPr>
          <w:sz w:val="28"/>
          <w:szCs w:val="28"/>
          <w:lang w:val="vi-VN"/>
        </w:rPr>
        <w:t xml:space="preserve"> với các</w:t>
      </w:r>
      <w:r w:rsidR="004D2700" w:rsidRPr="00AE248C">
        <w:rPr>
          <w:sz w:val="28"/>
          <w:szCs w:val="28"/>
          <w:lang w:val="vi-VN"/>
        </w:rPr>
        <w:t xml:space="preserve"> phân tích, đánh giá những</w:t>
      </w:r>
      <w:r w:rsidRPr="00AE248C">
        <w:rPr>
          <w:sz w:val="28"/>
          <w:szCs w:val="28"/>
        </w:rPr>
        <w:t xml:space="preserve"> điểm nổi bật </w:t>
      </w:r>
      <w:r w:rsidR="004D2700" w:rsidRPr="00AE248C">
        <w:rPr>
          <w:sz w:val="28"/>
          <w:szCs w:val="28"/>
          <w:lang w:val="vi-VN"/>
        </w:rPr>
        <w:t>theo</w:t>
      </w:r>
      <w:r w:rsidRPr="00AE248C">
        <w:rPr>
          <w:sz w:val="28"/>
          <w:szCs w:val="28"/>
        </w:rPr>
        <w:t xml:space="preserve"> ngành, lĩnh vực</w:t>
      </w:r>
      <w:r w:rsidR="001C089C" w:rsidRPr="00AE248C">
        <w:rPr>
          <w:sz w:val="28"/>
          <w:szCs w:val="28"/>
          <w:lang w:val="vi-VN"/>
        </w:rPr>
        <w:t>,</w:t>
      </w:r>
      <w:r w:rsidRPr="00AE248C">
        <w:rPr>
          <w:sz w:val="28"/>
          <w:szCs w:val="28"/>
        </w:rPr>
        <w:t xml:space="preserve"> qua từng tháng, từng quý</w:t>
      </w:r>
      <w:r w:rsidR="00C46804" w:rsidRPr="00AE248C">
        <w:rPr>
          <w:sz w:val="28"/>
          <w:szCs w:val="28"/>
        </w:rPr>
        <w:t xml:space="preserve"> và cả năm</w:t>
      </w:r>
      <w:r w:rsidR="009D641A" w:rsidRPr="00AE248C">
        <w:rPr>
          <w:sz w:val="28"/>
          <w:szCs w:val="28"/>
          <w:lang w:val="vi-VN"/>
        </w:rPr>
        <w:t>;</w:t>
      </w:r>
      <w:r w:rsidRPr="00AE248C">
        <w:rPr>
          <w:sz w:val="28"/>
          <w:szCs w:val="28"/>
        </w:rPr>
        <w:t xml:space="preserve"> phản ánh sát diễn biến kinh tế - xã hội của đất nước</w:t>
      </w:r>
      <w:r w:rsidR="009D641A" w:rsidRPr="00AE248C">
        <w:rPr>
          <w:sz w:val="28"/>
          <w:szCs w:val="28"/>
          <w:lang w:val="vi-VN"/>
        </w:rPr>
        <w:t xml:space="preserve"> </w:t>
      </w:r>
      <w:r w:rsidR="00395656" w:rsidRPr="00AE248C">
        <w:rPr>
          <w:sz w:val="28"/>
          <w:szCs w:val="28"/>
          <w:lang w:val="vi-VN"/>
        </w:rPr>
        <w:t>và quốc tế</w:t>
      </w:r>
      <w:r w:rsidR="00B47679" w:rsidRPr="00AE248C">
        <w:rPr>
          <w:sz w:val="28"/>
          <w:szCs w:val="28"/>
          <w:lang w:val="vi-VN"/>
        </w:rPr>
        <w:t>. Đ</w:t>
      </w:r>
      <w:r w:rsidRPr="00AE248C">
        <w:rPr>
          <w:sz w:val="28"/>
          <w:szCs w:val="28"/>
        </w:rPr>
        <w:t>ặc biệt</w:t>
      </w:r>
      <w:r w:rsidR="00B47679" w:rsidRPr="00AE248C">
        <w:rPr>
          <w:sz w:val="28"/>
          <w:szCs w:val="28"/>
          <w:lang w:val="vi-VN"/>
        </w:rPr>
        <w:t xml:space="preserve">, thời gian gần đây </w:t>
      </w:r>
      <w:r w:rsidR="001B51AF" w:rsidRPr="00AE248C">
        <w:rPr>
          <w:sz w:val="28"/>
          <w:szCs w:val="28"/>
          <w:lang w:val="vi-VN"/>
        </w:rPr>
        <w:t xml:space="preserve">đã </w:t>
      </w:r>
      <w:r w:rsidR="00395656" w:rsidRPr="00AE248C">
        <w:rPr>
          <w:sz w:val="28"/>
          <w:szCs w:val="28"/>
          <w:lang w:val="vi-VN"/>
        </w:rPr>
        <w:t>kịp thời bổ sung thông tin</w:t>
      </w:r>
      <w:r w:rsidR="004B29A6" w:rsidRPr="00AE248C">
        <w:rPr>
          <w:sz w:val="28"/>
          <w:szCs w:val="28"/>
          <w:lang w:val="vi-VN"/>
        </w:rPr>
        <w:t>, số liệu</w:t>
      </w:r>
      <w:r w:rsidRPr="00AE248C">
        <w:rPr>
          <w:sz w:val="28"/>
          <w:szCs w:val="28"/>
        </w:rPr>
        <w:t xml:space="preserve"> </w:t>
      </w:r>
      <w:r w:rsidR="00752F6B" w:rsidRPr="00AE248C">
        <w:rPr>
          <w:sz w:val="28"/>
          <w:szCs w:val="28"/>
          <w:lang w:val="vi-VN"/>
        </w:rPr>
        <w:t xml:space="preserve">về </w:t>
      </w:r>
      <w:r w:rsidRPr="00AE248C">
        <w:rPr>
          <w:sz w:val="28"/>
          <w:szCs w:val="28"/>
        </w:rPr>
        <w:t>đại dịch Covid-1</w:t>
      </w:r>
      <w:r w:rsidR="001A05C9" w:rsidRPr="00AE248C">
        <w:rPr>
          <w:sz w:val="28"/>
          <w:szCs w:val="28"/>
          <w:lang w:val="vi-VN"/>
        </w:rPr>
        <w:t>9</w:t>
      </w:r>
      <w:r w:rsidR="0085147D" w:rsidRPr="00AE248C">
        <w:rPr>
          <w:sz w:val="28"/>
          <w:szCs w:val="28"/>
          <w:lang w:val="vi-VN"/>
        </w:rPr>
        <w:t xml:space="preserve"> </w:t>
      </w:r>
      <w:r w:rsidRPr="00AE248C">
        <w:rPr>
          <w:sz w:val="28"/>
          <w:szCs w:val="28"/>
          <w:lang w:val="pt-BR"/>
        </w:rPr>
        <w:t>giúp lãnh đạo các cấp</w:t>
      </w:r>
      <w:r w:rsidR="00D40737" w:rsidRPr="00AE248C">
        <w:rPr>
          <w:sz w:val="28"/>
          <w:szCs w:val="28"/>
          <w:lang w:val="vi-VN"/>
        </w:rPr>
        <w:t>, các ngành</w:t>
      </w:r>
      <w:r w:rsidRPr="00AE248C">
        <w:rPr>
          <w:sz w:val="28"/>
          <w:szCs w:val="28"/>
          <w:lang w:val="pt-BR"/>
        </w:rPr>
        <w:t xml:space="preserve"> </w:t>
      </w:r>
      <w:r w:rsidR="0085147D" w:rsidRPr="00AE248C">
        <w:rPr>
          <w:sz w:val="28"/>
          <w:szCs w:val="28"/>
          <w:lang w:val="vi-VN"/>
        </w:rPr>
        <w:t>trong</w:t>
      </w:r>
      <w:r w:rsidR="00162CE5" w:rsidRPr="00AE248C">
        <w:rPr>
          <w:sz w:val="28"/>
          <w:szCs w:val="28"/>
          <w:lang w:val="vi-VN"/>
        </w:rPr>
        <w:t xml:space="preserve"> việc</w:t>
      </w:r>
      <w:r w:rsidR="0085147D" w:rsidRPr="00AE248C">
        <w:rPr>
          <w:sz w:val="28"/>
          <w:szCs w:val="28"/>
          <w:lang w:val="vi-VN"/>
        </w:rPr>
        <w:t xml:space="preserve"> </w:t>
      </w:r>
      <w:r w:rsidR="008E1120" w:rsidRPr="00AE248C">
        <w:rPr>
          <w:sz w:val="28"/>
          <w:szCs w:val="28"/>
          <w:lang w:val="vi-VN"/>
        </w:rPr>
        <w:t>chỉ đạo,</w:t>
      </w:r>
      <w:r w:rsidR="00BF5E37" w:rsidRPr="00AE248C">
        <w:rPr>
          <w:sz w:val="28"/>
          <w:szCs w:val="28"/>
          <w:lang w:val="vi-VN"/>
        </w:rPr>
        <w:t xml:space="preserve"> quản lý,</w:t>
      </w:r>
      <w:r w:rsidRPr="00AE248C">
        <w:rPr>
          <w:sz w:val="28"/>
          <w:szCs w:val="28"/>
          <w:lang w:val="pt-BR"/>
        </w:rPr>
        <w:t xml:space="preserve"> điều hành</w:t>
      </w:r>
      <w:r w:rsidR="001A05C9" w:rsidRPr="00AE248C">
        <w:rPr>
          <w:sz w:val="28"/>
          <w:szCs w:val="28"/>
          <w:lang w:val="vi-VN"/>
        </w:rPr>
        <w:t xml:space="preserve"> kịp thời,</w:t>
      </w:r>
      <w:r w:rsidRPr="00AE248C">
        <w:rPr>
          <w:sz w:val="28"/>
          <w:szCs w:val="28"/>
          <w:lang w:val="pt-BR"/>
        </w:rPr>
        <w:t xml:space="preserve"> linh hoạt</w:t>
      </w:r>
      <w:r w:rsidR="001A05C9" w:rsidRPr="00AE248C">
        <w:rPr>
          <w:sz w:val="28"/>
          <w:szCs w:val="28"/>
          <w:lang w:val="vi-VN"/>
        </w:rPr>
        <w:t xml:space="preserve"> và</w:t>
      </w:r>
      <w:r w:rsidRPr="00AE248C">
        <w:rPr>
          <w:sz w:val="28"/>
          <w:szCs w:val="28"/>
          <w:lang w:val="pt-BR"/>
        </w:rPr>
        <w:t xml:space="preserve"> hiệu quả. </w:t>
      </w:r>
    </w:p>
    <w:p w14:paraId="71883477" w14:textId="4A559491" w:rsidR="001C4216" w:rsidRPr="00AE248C" w:rsidRDefault="00775E66">
      <w:pPr>
        <w:spacing w:before="120" w:after="120"/>
        <w:ind w:firstLine="720"/>
        <w:jc w:val="both"/>
        <w:rPr>
          <w:sz w:val="28"/>
          <w:szCs w:val="28"/>
        </w:rPr>
      </w:pPr>
      <w:r w:rsidRPr="00AE248C">
        <w:rPr>
          <w:sz w:val="28"/>
          <w:szCs w:val="28"/>
          <w:lang w:val="vi-VN"/>
        </w:rPr>
        <w:t xml:space="preserve">Những năm gần đây, cơ quan thống kê ở Trung ương và </w:t>
      </w:r>
      <w:r w:rsidR="00185C71" w:rsidRPr="00AE248C">
        <w:rPr>
          <w:sz w:val="28"/>
          <w:szCs w:val="28"/>
          <w:lang w:val="vi-VN"/>
        </w:rPr>
        <w:t xml:space="preserve">ở nhiều </w:t>
      </w:r>
      <w:r w:rsidRPr="00AE248C">
        <w:rPr>
          <w:sz w:val="28"/>
          <w:szCs w:val="28"/>
          <w:lang w:val="vi-VN"/>
        </w:rPr>
        <w:t>địa phương đã xây dựng và thường xuyên cập nhật kịch bản tăng trưởng kinh tế</w:t>
      </w:r>
      <w:r w:rsidR="00185C71" w:rsidRPr="00AE248C">
        <w:rPr>
          <w:sz w:val="28"/>
          <w:szCs w:val="28"/>
          <w:lang w:val="vi-VN"/>
        </w:rPr>
        <w:t xml:space="preserve">, </w:t>
      </w:r>
      <w:r w:rsidR="00C0574A" w:rsidRPr="00AE248C">
        <w:rPr>
          <w:sz w:val="28"/>
          <w:szCs w:val="28"/>
        </w:rPr>
        <w:t xml:space="preserve">góp phần </w:t>
      </w:r>
      <w:r w:rsidR="000B55B3" w:rsidRPr="00AE248C">
        <w:rPr>
          <w:sz w:val="28"/>
          <w:szCs w:val="28"/>
          <w:lang w:val="vi-VN"/>
        </w:rPr>
        <w:t>gia</w:t>
      </w:r>
      <w:r w:rsidR="00334A14" w:rsidRPr="00AE248C">
        <w:rPr>
          <w:sz w:val="28"/>
          <w:szCs w:val="28"/>
          <w:lang w:val="vi-VN"/>
        </w:rPr>
        <w:t xml:space="preserve"> tăng giá trị </w:t>
      </w:r>
      <w:r w:rsidR="00482ED8" w:rsidRPr="00AE248C">
        <w:rPr>
          <w:sz w:val="28"/>
          <w:szCs w:val="28"/>
          <w:lang w:val="vi-VN"/>
        </w:rPr>
        <w:t xml:space="preserve">của </w:t>
      </w:r>
      <w:r w:rsidR="00482A46" w:rsidRPr="00AE248C">
        <w:rPr>
          <w:sz w:val="28"/>
          <w:szCs w:val="28"/>
          <w:lang w:val="vi-VN"/>
        </w:rPr>
        <w:t xml:space="preserve">báo cáo thống kê </w:t>
      </w:r>
      <w:r w:rsidRPr="00AE248C">
        <w:rPr>
          <w:sz w:val="28"/>
          <w:szCs w:val="28"/>
          <w:lang w:val="vi-VN"/>
        </w:rPr>
        <w:t>hằng quý</w:t>
      </w:r>
      <w:r w:rsidR="00482A46" w:rsidRPr="00AE248C">
        <w:rPr>
          <w:sz w:val="28"/>
          <w:szCs w:val="28"/>
          <w:lang w:val="vi-VN"/>
        </w:rPr>
        <w:t xml:space="preserve"> và</w:t>
      </w:r>
      <w:r w:rsidRPr="00AE248C">
        <w:rPr>
          <w:sz w:val="28"/>
          <w:szCs w:val="28"/>
          <w:lang w:val="vi-VN"/>
        </w:rPr>
        <w:t xml:space="preserve"> hằng năm</w:t>
      </w:r>
      <w:r w:rsidR="00A34F7A" w:rsidRPr="00AE248C">
        <w:rPr>
          <w:sz w:val="28"/>
          <w:szCs w:val="28"/>
          <w:lang w:val="vi-VN"/>
        </w:rPr>
        <w:t>.</w:t>
      </w:r>
      <w:r w:rsidRPr="00AE248C">
        <w:rPr>
          <w:sz w:val="28"/>
          <w:szCs w:val="28"/>
          <w:lang w:val="vi-VN"/>
        </w:rPr>
        <w:t xml:space="preserve"> </w:t>
      </w:r>
      <w:r w:rsidR="00482ED8" w:rsidRPr="00AE248C">
        <w:rPr>
          <w:sz w:val="28"/>
          <w:szCs w:val="28"/>
          <w:lang w:val="vi-VN"/>
        </w:rPr>
        <w:t xml:space="preserve">Đặc biệt, </w:t>
      </w:r>
      <w:r w:rsidR="003B2E10" w:rsidRPr="00AE248C">
        <w:rPr>
          <w:sz w:val="28"/>
          <w:szCs w:val="28"/>
          <w:lang w:val="vi-VN"/>
        </w:rPr>
        <w:t>thông tin, báo cáo thống kê đã được biên soạn và sử dụng kịp thời trong</w:t>
      </w:r>
      <w:r w:rsidR="00B70B63" w:rsidRPr="00AE248C">
        <w:rPr>
          <w:sz w:val="28"/>
          <w:szCs w:val="28"/>
          <w:lang w:val="vi-VN"/>
        </w:rPr>
        <w:t xml:space="preserve"> xây dựng</w:t>
      </w:r>
      <w:r w:rsidR="003B2E10" w:rsidRPr="00AE248C">
        <w:rPr>
          <w:sz w:val="28"/>
          <w:szCs w:val="28"/>
          <w:lang w:val="vi-VN"/>
        </w:rPr>
        <w:t xml:space="preserve"> </w:t>
      </w:r>
      <w:r w:rsidR="001C4216" w:rsidRPr="00AE248C">
        <w:rPr>
          <w:sz w:val="28"/>
          <w:szCs w:val="28"/>
        </w:rPr>
        <w:t xml:space="preserve">kịch bản phục hồi kinh tế </w:t>
      </w:r>
      <w:r w:rsidR="00A34F7A" w:rsidRPr="00AE248C">
        <w:rPr>
          <w:sz w:val="28"/>
          <w:szCs w:val="28"/>
          <w:lang w:val="vi-VN"/>
        </w:rPr>
        <w:t>và</w:t>
      </w:r>
      <w:r w:rsidR="001C4216" w:rsidRPr="00AE248C">
        <w:rPr>
          <w:sz w:val="28"/>
          <w:szCs w:val="28"/>
        </w:rPr>
        <w:t xml:space="preserve"> hỗ trợ</w:t>
      </w:r>
      <w:r w:rsidR="00DE7B0D" w:rsidRPr="00AE248C">
        <w:rPr>
          <w:sz w:val="28"/>
          <w:szCs w:val="28"/>
          <w:lang w:val="vi-VN"/>
        </w:rPr>
        <w:t xml:space="preserve"> </w:t>
      </w:r>
      <w:r w:rsidR="00B70B63" w:rsidRPr="00AE248C">
        <w:rPr>
          <w:sz w:val="28"/>
          <w:szCs w:val="28"/>
          <w:lang w:val="vi-VN"/>
        </w:rPr>
        <w:t xml:space="preserve">nền kinh tế </w:t>
      </w:r>
      <w:r w:rsidR="00DE7B0D" w:rsidRPr="00AE248C">
        <w:rPr>
          <w:sz w:val="28"/>
          <w:szCs w:val="28"/>
          <w:lang w:val="vi-VN"/>
        </w:rPr>
        <w:t>sau đại dịch Covid</w:t>
      </w:r>
      <w:r w:rsidR="00DC67A6" w:rsidRPr="00AE248C">
        <w:rPr>
          <w:sz w:val="28"/>
          <w:szCs w:val="28"/>
        </w:rPr>
        <w:t>-</w:t>
      </w:r>
      <w:r w:rsidR="00DE7B0D" w:rsidRPr="00AE248C">
        <w:rPr>
          <w:sz w:val="28"/>
          <w:szCs w:val="28"/>
          <w:lang w:val="vi-VN"/>
        </w:rPr>
        <w:t>19</w:t>
      </w:r>
      <w:r w:rsidR="001C4216" w:rsidRPr="00AE248C">
        <w:rPr>
          <w:sz w:val="28"/>
          <w:szCs w:val="28"/>
        </w:rPr>
        <w:t>.</w:t>
      </w:r>
    </w:p>
    <w:p w14:paraId="5ECE2814" w14:textId="43A28F18" w:rsidR="00621E2A" w:rsidRPr="00AE248C" w:rsidRDefault="00621E2A">
      <w:pPr>
        <w:spacing w:before="120" w:after="120"/>
        <w:ind w:firstLine="720"/>
        <w:jc w:val="both"/>
        <w:rPr>
          <w:i/>
          <w:iCs/>
          <w:sz w:val="28"/>
          <w:szCs w:val="28"/>
        </w:rPr>
      </w:pPr>
      <w:r w:rsidRPr="00AE248C">
        <w:rPr>
          <w:i/>
          <w:iCs/>
          <w:sz w:val="28"/>
          <w:szCs w:val="28"/>
          <w:lang w:val="vi-VN"/>
        </w:rPr>
        <w:t xml:space="preserve">Thông tin thống kê </w:t>
      </w:r>
      <w:r w:rsidR="002C2480" w:rsidRPr="00AE248C">
        <w:rPr>
          <w:i/>
          <w:iCs/>
          <w:sz w:val="28"/>
          <w:szCs w:val="28"/>
          <w:lang w:val="vi-VN"/>
        </w:rPr>
        <w:t xml:space="preserve">đã phục vụ hữu </w:t>
      </w:r>
      <w:r w:rsidR="00DA543D" w:rsidRPr="00AE248C">
        <w:rPr>
          <w:i/>
          <w:iCs/>
          <w:sz w:val="28"/>
          <w:szCs w:val="28"/>
          <w:lang w:val="vi-VN"/>
        </w:rPr>
        <w:t xml:space="preserve">ích cho xây dựng văn kiện Đại hội, đại biểu toàn quốc lần thứ </w:t>
      </w:r>
      <w:r w:rsidR="006A284E" w:rsidRPr="00AE248C">
        <w:rPr>
          <w:i/>
          <w:iCs/>
          <w:sz w:val="28"/>
          <w:szCs w:val="28"/>
          <w:lang w:val="vi-VN"/>
        </w:rPr>
        <w:t>XIII của Đảng</w:t>
      </w:r>
      <w:r w:rsidR="00080732" w:rsidRPr="00AE248C">
        <w:rPr>
          <w:i/>
          <w:iCs/>
          <w:sz w:val="28"/>
          <w:szCs w:val="28"/>
        </w:rPr>
        <w:t>.</w:t>
      </w:r>
    </w:p>
    <w:p w14:paraId="0CC6DA95" w14:textId="503160D5" w:rsidR="007B3E52" w:rsidRPr="00AE248C" w:rsidRDefault="001C4216">
      <w:pPr>
        <w:spacing w:before="120" w:after="120"/>
        <w:ind w:firstLine="720"/>
        <w:jc w:val="both"/>
        <w:rPr>
          <w:bCs/>
          <w:sz w:val="28"/>
          <w:szCs w:val="28"/>
          <w:lang w:val="de-DE"/>
        </w:rPr>
      </w:pPr>
      <w:r w:rsidRPr="00AE248C">
        <w:rPr>
          <w:sz w:val="28"/>
          <w:szCs w:val="28"/>
        </w:rPr>
        <w:t xml:space="preserve">Phục vụ Đại hội XIII của Đảng, Tổng cục Thống kê </w:t>
      </w:r>
      <w:r w:rsidR="006A284E" w:rsidRPr="00AE248C">
        <w:rPr>
          <w:sz w:val="28"/>
          <w:szCs w:val="28"/>
          <w:lang w:val="vi-VN"/>
        </w:rPr>
        <w:t xml:space="preserve">được giao </w:t>
      </w:r>
      <w:r w:rsidRPr="00AE248C">
        <w:rPr>
          <w:sz w:val="28"/>
          <w:szCs w:val="28"/>
        </w:rPr>
        <w:t xml:space="preserve">chủ trì phối hợp với các </w:t>
      </w:r>
      <w:r w:rsidR="00532F28" w:rsidRPr="00AE248C">
        <w:rPr>
          <w:sz w:val="28"/>
          <w:szCs w:val="28"/>
        </w:rPr>
        <w:t>b</w:t>
      </w:r>
      <w:r w:rsidRPr="00AE248C">
        <w:rPr>
          <w:sz w:val="28"/>
          <w:szCs w:val="28"/>
        </w:rPr>
        <w:t xml:space="preserve">ộ, ngành </w:t>
      </w:r>
      <w:r w:rsidRPr="00AE248C">
        <w:rPr>
          <w:bCs/>
          <w:sz w:val="28"/>
          <w:szCs w:val="28"/>
          <w:lang w:val="de-DE"/>
        </w:rPr>
        <w:t>biên soạn bộ maket số liệu thống kê gồm</w:t>
      </w:r>
      <w:r w:rsidR="000E66F9" w:rsidRPr="00AE248C">
        <w:rPr>
          <w:bCs/>
          <w:sz w:val="28"/>
          <w:szCs w:val="28"/>
          <w:lang w:val="vi-VN"/>
        </w:rPr>
        <w:t xml:space="preserve"> </w:t>
      </w:r>
      <w:r w:rsidR="00442DCE" w:rsidRPr="00AE248C">
        <w:rPr>
          <w:bCs/>
          <w:sz w:val="28"/>
          <w:szCs w:val="28"/>
        </w:rPr>
        <w:t xml:space="preserve">1.941 </w:t>
      </w:r>
      <w:r w:rsidR="000E66F9" w:rsidRPr="00AE248C">
        <w:rPr>
          <w:bCs/>
          <w:sz w:val="28"/>
          <w:szCs w:val="28"/>
          <w:lang w:val="vi-VN"/>
        </w:rPr>
        <w:t>chỉ tiêu với</w:t>
      </w:r>
      <w:r w:rsidRPr="00AE248C">
        <w:rPr>
          <w:bCs/>
          <w:sz w:val="28"/>
          <w:szCs w:val="28"/>
          <w:lang w:val="de-DE"/>
        </w:rPr>
        <w:t xml:space="preserve"> 141 biểu số liệu, trong đó Tổng cục Thống kê chủ trì biên soạn</w:t>
      </w:r>
      <w:r w:rsidR="000E66F9" w:rsidRPr="00AE248C">
        <w:rPr>
          <w:bCs/>
          <w:sz w:val="28"/>
          <w:szCs w:val="28"/>
          <w:lang w:val="vi-VN"/>
        </w:rPr>
        <w:t xml:space="preserve"> </w:t>
      </w:r>
      <w:r w:rsidR="00532F28" w:rsidRPr="00AE248C">
        <w:rPr>
          <w:bCs/>
          <w:sz w:val="28"/>
          <w:szCs w:val="28"/>
        </w:rPr>
        <w:t xml:space="preserve">1.605 </w:t>
      </w:r>
      <w:r w:rsidR="000E66F9" w:rsidRPr="00AE248C">
        <w:rPr>
          <w:bCs/>
          <w:sz w:val="28"/>
          <w:szCs w:val="28"/>
          <w:lang w:val="vi-VN"/>
        </w:rPr>
        <w:t xml:space="preserve">chỉ tiêu với </w:t>
      </w:r>
      <w:r w:rsidRPr="00AE248C">
        <w:rPr>
          <w:bCs/>
          <w:sz w:val="28"/>
          <w:szCs w:val="28"/>
          <w:lang w:val="de-DE"/>
        </w:rPr>
        <w:t>108 biểu số liệu</w:t>
      </w:r>
      <w:r w:rsidR="00263F18" w:rsidRPr="00AE248C">
        <w:rPr>
          <w:bCs/>
          <w:sz w:val="28"/>
          <w:szCs w:val="28"/>
          <w:lang w:val="vi-VN"/>
        </w:rPr>
        <w:t>;</w:t>
      </w:r>
      <w:r w:rsidRPr="00AE248C">
        <w:rPr>
          <w:bCs/>
          <w:sz w:val="28"/>
          <w:szCs w:val="28"/>
          <w:lang w:val="de-DE"/>
        </w:rPr>
        <w:t xml:space="preserve"> 21 </w:t>
      </w:r>
      <w:r w:rsidR="00532F28" w:rsidRPr="00AE248C">
        <w:rPr>
          <w:bCs/>
          <w:sz w:val="28"/>
          <w:szCs w:val="28"/>
          <w:lang w:val="de-DE"/>
        </w:rPr>
        <w:t>b</w:t>
      </w:r>
      <w:r w:rsidRPr="00AE248C">
        <w:rPr>
          <w:bCs/>
          <w:sz w:val="28"/>
          <w:szCs w:val="28"/>
          <w:lang w:val="de-DE"/>
        </w:rPr>
        <w:t>ộ, ngành chủ trì biên soạn</w:t>
      </w:r>
      <w:r w:rsidR="00263F18" w:rsidRPr="00AE248C">
        <w:rPr>
          <w:bCs/>
          <w:sz w:val="28"/>
          <w:szCs w:val="28"/>
          <w:lang w:val="vi-VN"/>
        </w:rPr>
        <w:t xml:space="preserve"> </w:t>
      </w:r>
      <w:r w:rsidR="00532F28" w:rsidRPr="00AE248C">
        <w:rPr>
          <w:bCs/>
          <w:sz w:val="28"/>
          <w:szCs w:val="28"/>
        </w:rPr>
        <w:t>336</w:t>
      </w:r>
      <w:r w:rsidR="00263F18" w:rsidRPr="00AE248C">
        <w:rPr>
          <w:bCs/>
          <w:sz w:val="28"/>
          <w:szCs w:val="28"/>
          <w:lang w:val="vi-VN"/>
        </w:rPr>
        <w:t xml:space="preserve"> chỉ tiêu tương ứng</w:t>
      </w:r>
      <w:r w:rsidRPr="00AE248C">
        <w:rPr>
          <w:bCs/>
          <w:sz w:val="28"/>
          <w:szCs w:val="28"/>
          <w:lang w:val="de-DE"/>
        </w:rPr>
        <w:t xml:space="preserve"> 33 biểu số liệu </w:t>
      </w:r>
      <w:r w:rsidR="00263F18" w:rsidRPr="00AE248C">
        <w:rPr>
          <w:bCs/>
          <w:sz w:val="28"/>
          <w:szCs w:val="28"/>
          <w:lang w:val="vi-VN"/>
        </w:rPr>
        <w:t>để đánh giá,</w:t>
      </w:r>
      <w:r w:rsidRPr="00AE248C">
        <w:rPr>
          <w:bCs/>
          <w:sz w:val="28"/>
          <w:szCs w:val="28"/>
          <w:lang w:val="de-DE"/>
        </w:rPr>
        <w:t xml:space="preserve"> tổng kết Chiến lược phát triển kinh tế - xã hội 10 năm 2011-2020 và Kế hoạch phát triển kinh tế - xã hội 5 năm 2016-2020</w:t>
      </w:r>
      <w:r w:rsidR="007B3E52" w:rsidRPr="00AE248C">
        <w:rPr>
          <w:bCs/>
          <w:sz w:val="28"/>
          <w:szCs w:val="28"/>
          <w:lang w:val="vi-VN"/>
        </w:rPr>
        <w:t xml:space="preserve"> và </w:t>
      </w:r>
      <w:r w:rsidRPr="00AE248C">
        <w:rPr>
          <w:bCs/>
          <w:sz w:val="28"/>
          <w:szCs w:val="28"/>
          <w:lang w:val="de-DE"/>
        </w:rPr>
        <w:t xml:space="preserve">xây dựng Chiến lược phát triển kinh tế - xã hội 10 năm 2021-2030 và Kế hoạch phát triển kinh tế - xã hội 5 năm 2021-2025. </w:t>
      </w:r>
    </w:p>
    <w:p w14:paraId="5436B00A" w14:textId="29F06A61" w:rsidR="001B342B" w:rsidRPr="00AE248C" w:rsidRDefault="001C4216">
      <w:pPr>
        <w:spacing w:before="120" w:after="120"/>
        <w:ind w:firstLine="720"/>
        <w:jc w:val="both"/>
        <w:rPr>
          <w:sz w:val="28"/>
          <w:szCs w:val="28"/>
        </w:rPr>
      </w:pPr>
      <w:r w:rsidRPr="00AE248C">
        <w:rPr>
          <w:sz w:val="28"/>
          <w:szCs w:val="28"/>
        </w:rPr>
        <w:t>Bên cạnh đó, Tổng cục Thống kê xây dựng ma</w:t>
      </w:r>
      <w:r w:rsidR="000D4B15" w:rsidRPr="00AE248C">
        <w:rPr>
          <w:sz w:val="28"/>
          <w:szCs w:val="28"/>
        </w:rPr>
        <w:t>-</w:t>
      </w:r>
      <w:r w:rsidRPr="00AE248C">
        <w:rPr>
          <w:sz w:val="28"/>
          <w:szCs w:val="28"/>
        </w:rPr>
        <w:t>k</w:t>
      </w:r>
      <w:r w:rsidR="000D4B15" w:rsidRPr="00AE248C">
        <w:rPr>
          <w:sz w:val="28"/>
          <w:szCs w:val="28"/>
        </w:rPr>
        <w:t>é</w:t>
      </w:r>
      <w:r w:rsidRPr="00AE248C">
        <w:rPr>
          <w:sz w:val="28"/>
          <w:szCs w:val="28"/>
        </w:rPr>
        <w:t xml:space="preserve">t về số liệu quốc tế, bao gồm các số liệu về tình hình kinh tế - xã hội của các quốc gia ASEAN và 4 nền kinh tế lớn của thế giới là Mỹ, Trung Quốc, Nhật Bản và Hàn Quốc để phục vụ việc so sánh số liệu của Việt Nam với các nước. </w:t>
      </w:r>
    </w:p>
    <w:p w14:paraId="1151AEDF" w14:textId="072DDCB0" w:rsidR="001C4216" w:rsidRPr="00AE248C" w:rsidRDefault="00BE5A80">
      <w:pPr>
        <w:spacing w:before="120" w:after="120"/>
        <w:ind w:firstLine="720"/>
        <w:jc w:val="both"/>
        <w:rPr>
          <w:sz w:val="28"/>
          <w:szCs w:val="28"/>
          <w:lang w:val="pt-BR"/>
        </w:rPr>
      </w:pPr>
      <w:r w:rsidRPr="00AE248C">
        <w:rPr>
          <w:sz w:val="28"/>
          <w:szCs w:val="28"/>
          <w:lang w:val="vi-VN"/>
        </w:rPr>
        <w:t>C</w:t>
      </w:r>
      <w:r w:rsidR="001C4216" w:rsidRPr="00AE248C">
        <w:rPr>
          <w:sz w:val="28"/>
          <w:szCs w:val="28"/>
        </w:rPr>
        <w:t>ác Cục Thống kê</w:t>
      </w:r>
      <w:r w:rsidR="00550E38" w:rsidRPr="00AE248C">
        <w:rPr>
          <w:sz w:val="28"/>
          <w:szCs w:val="28"/>
          <w:lang w:val="vi-VN"/>
        </w:rPr>
        <w:t xml:space="preserve">, Chi </w:t>
      </w:r>
      <w:r w:rsidR="00196420" w:rsidRPr="00AE248C">
        <w:rPr>
          <w:sz w:val="28"/>
          <w:szCs w:val="28"/>
        </w:rPr>
        <w:t>c</w:t>
      </w:r>
      <w:r w:rsidR="00550E38" w:rsidRPr="00AE248C">
        <w:rPr>
          <w:sz w:val="28"/>
          <w:szCs w:val="28"/>
          <w:lang w:val="vi-VN"/>
        </w:rPr>
        <w:t>ục Thống kê</w:t>
      </w:r>
      <w:r w:rsidR="001C4216" w:rsidRPr="00AE248C">
        <w:rPr>
          <w:sz w:val="28"/>
          <w:szCs w:val="28"/>
        </w:rPr>
        <w:t xml:space="preserve"> </w:t>
      </w:r>
      <w:r w:rsidR="00550E38" w:rsidRPr="00AE248C">
        <w:rPr>
          <w:bCs/>
          <w:sz w:val="28"/>
          <w:szCs w:val="28"/>
          <w:lang w:val="vi-VN"/>
        </w:rPr>
        <w:t>biên soạn</w:t>
      </w:r>
      <w:r w:rsidR="00693F90" w:rsidRPr="00AE248C">
        <w:rPr>
          <w:bCs/>
          <w:sz w:val="28"/>
          <w:szCs w:val="28"/>
          <w:lang w:val="vi-VN"/>
        </w:rPr>
        <w:t xml:space="preserve"> báo cáo</w:t>
      </w:r>
      <w:r w:rsidR="00550E38" w:rsidRPr="00AE248C">
        <w:rPr>
          <w:bCs/>
          <w:sz w:val="28"/>
          <w:szCs w:val="28"/>
          <w:lang w:val="vi-VN"/>
        </w:rPr>
        <w:t xml:space="preserve"> </w:t>
      </w:r>
      <w:r w:rsidR="001C4216" w:rsidRPr="00AE248C">
        <w:rPr>
          <w:bCs/>
          <w:sz w:val="28"/>
          <w:szCs w:val="28"/>
          <w:lang w:val="nl-NL"/>
        </w:rPr>
        <w:t xml:space="preserve">đánh giá kết quả thực hiện các mục tiêu, nhiệm vụ </w:t>
      </w:r>
      <w:r w:rsidR="00944D26" w:rsidRPr="00AE248C">
        <w:rPr>
          <w:bCs/>
          <w:sz w:val="28"/>
          <w:szCs w:val="28"/>
          <w:lang w:val="vi-VN"/>
        </w:rPr>
        <w:t xml:space="preserve">cuối kỳ </w:t>
      </w:r>
      <w:r w:rsidR="00693F90" w:rsidRPr="00AE248C">
        <w:rPr>
          <w:bCs/>
          <w:sz w:val="28"/>
          <w:szCs w:val="28"/>
          <w:lang w:val="vi-VN"/>
        </w:rPr>
        <w:t>và xây dựng</w:t>
      </w:r>
      <w:r w:rsidR="00944D26" w:rsidRPr="00AE248C">
        <w:rPr>
          <w:bCs/>
          <w:sz w:val="28"/>
          <w:szCs w:val="28"/>
          <w:lang w:val="vi-VN"/>
        </w:rPr>
        <w:t xml:space="preserve"> </w:t>
      </w:r>
      <w:r w:rsidR="001C4216" w:rsidRPr="00AE248C">
        <w:rPr>
          <w:sz w:val="28"/>
          <w:szCs w:val="28"/>
          <w:lang w:val="nl-NL"/>
        </w:rPr>
        <w:t xml:space="preserve">kế hoạch phát triển kinh tế - xã hội </w:t>
      </w:r>
      <w:r w:rsidR="001245D5" w:rsidRPr="00AE248C">
        <w:rPr>
          <w:sz w:val="28"/>
          <w:szCs w:val="28"/>
          <w:lang w:val="vi-VN"/>
        </w:rPr>
        <w:t>đầu kỳ</w:t>
      </w:r>
      <w:r w:rsidR="001C4216" w:rsidRPr="00AE248C">
        <w:rPr>
          <w:sz w:val="28"/>
          <w:szCs w:val="28"/>
          <w:lang w:val="nl-NL"/>
        </w:rPr>
        <w:t xml:space="preserve"> </w:t>
      </w:r>
      <w:r w:rsidR="000F76EF" w:rsidRPr="00AE248C">
        <w:rPr>
          <w:sz w:val="28"/>
          <w:szCs w:val="28"/>
          <w:lang w:val="vi-VN"/>
        </w:rPr>
        <w:t xml:space="preserve">phục vụ cấp </w:t>
      </w:r>
      <w:r w:rsidR="00C0574A" w:rsidRPr="00AE248C">
        <w:rPr>
          <w:sz w:val="28"/>
          <w:szCs w:val="28"/>
        </w:rPr>
        <w:t>ủy</w:t>
      </w:r>
      <w:r w:rsidR="000F76EF" w:rsidRPr="00AE248C">
        <w:rPr>
          <w:sz w:val="28"/>
          <w:szCs w:val="28"/>
          <w:lang w:val="vi-VN"/>
        </w:rPr>
        <w:t xml:space="preserve"> và chính quyền các cấp ở </w:t>
      </w:r>
      <w:r w:rsidR="001C4216" w:rsidRPr="00AE248C">
        <w:rPr>
          <w:sz w:val="28"/>
          <w:szCs w:val="28"/>
          <w:lang w:val="nl-NL"/>
        </w:rPr>
        <w:t>địa phương</w:t>
      </w:r>
      <w:r w:rsidR="001C4216" w:rsidRPr="00AE248C">
        <w:rPr>
          <w:bCs/>
          <w:sz w:val="28"/>
          <w:szCs w:val="28"/>
          <w:lang w:val="nl-NL"/>
        </w:rPr>
        <w:t>.</w:t>
      </w:r>
      <w:r w:rsidR="001C4216" w:rsidRPr="00AE248C">
        <w:rPr>
          <w:sz w:val="28"/>
          <w:szCs w:val="28"/>
          <w:lang w:val="pt-BR"/>
        </w:rPr>
        <w:t xml:space="preserve"> </w:t>
      </w:r>
    </w:p>
    <w:p w14:paraId="63FFF0A5" w14:textId="5669C6E6" w:rsidR="002D2D6D" w:rsidRPr="00AE248C" w:rsidRDefault="002D2D6D">
      <w:pPr>
        <w:pStyle w:val="ListParagraph"/>
        <w:spacing w:before="120" w:after="120" w:line="240" w:lineRule="auto"/>
        <w:ind w:left="0" w:firstLine="720"/>
        <w:contextualSpacing w:val="0"/>
        <w:jc w:val="both"/>
        <w:rPr>
          <w:rFonts w:ascii="Times New Roman" w:hAnsi="Times New Roman"/>
          <w:i/>
          <w:iCs/>
          <w:sz w:val="28"/>
          <w:szCs w:val="28"/>
        </w:rPr>
      </w:pPr>
      <w:r w:rsidRPr="00AE248C">
        <w:rPr>
          <w:rFonts w:ascii="Times New Roman" w:hAnsi="Times New Roman"/>
          <w:i/>
          <w:iCs/>
          <w:sz w:val="28"/>
          <w:szCs w:val="28"/>
          <w:lang w:val="vi-VN"/>
        </w:rPr>
        <w:lastRenderedPageBreak/>
        <w:t xml:space="preserve">Báo cáo </w:t>
      </w:r>
      <w:r w:rsidR="004539FF" w:rsidRPr="00AE248C">
        <w:rPr>
          <w:rFonts w:ascii="Times New Roman" w:hAnsi="Times New Roman"/>
          <w:i/>
          <w:iCs/>
          <w:sz w:val="28"/>
          <w:szCs w:val="28"/>
          <w:lang w:val="vi-VN"/>
        </w:rPr>
        <w:t>kết quả kiểm kê</w:t>
      </w:r>
      <w:r w:rsidR="00080732" w:rsidRPr="00AE248C">
        <w:rPr>
          <w:rFonts w:ascii="Times New Roman" w:hAnsi="Times New Roman"/>
          <w:i/>
          <w:iCs/>
          <w:sz w:val="28"/>
          <w:szCs w:val="28"/>
        </w:rPr>
        <w:t>,</w:t>
      </w:r>
      <w:r w:rsidR="004539FF" w:rsidRPr="00AE248C">
        <w:rPr>
          <w:rFonts w:ascii="Times New Roman" w:hAnsi="Times New Roman"/>
          <w:i/>
          <w:iCs/>
          <w:sz w:val="28"/>
          <w:szCs w:val="28"/>
          <w:lang w:val="vi-VN"/>
        </w:rPr>
        <w:t xml:space="preserve"> đánh giá thực chất </w:t>
      </w:r>
      <w:r w:rsidR="00080732" w:rsidRPr="00AE248C">
        <w:rPr>
          <w:rFonts w:ascii="Times New Roman" w:hAnsi="Times New Roman"/>
          <w:i/>
          <w:iCs/>
          <w:sz w:val="28"/>
          <w:szCs w:val="28"/>
        </w:rPr>
        <w:t xml:space="preserve">tình hình </w:t>
      </w:r>
      <w:r w:rsidR="004539FF" w:rsidRPr="00AE248C">
        <w:rPr>
          <w:rFonts w:ascii="Times New Roman" w:hAnsi="Times New Roman"/>
          <w:i/>
          <w:iCs/>
          <w:sz w:val="28"/>
          <w:szCs w:val="28"/>
          <w:lang w:val="vi-VN"/>
        </w:rPr>
        <w:t xml:space="preserve">các </w:t>
      </w:r>
      <w:r w:rsidRPr="00AE248C">
        <w:rPr>
          <w:rFonts w:ascii="Times New Roman" w:hAnsi="Times New Roman"/>
          <w:i/>
          <w:iCs/>
          <w:sz w:val="28"/>
          <w:szCs w:val="28"/>
          <w:lang w:val="vi-VN"/>
        </w:rPr>
        <w:t>nguồn lực</w:t>
      </w:r>
      <w:r w:rsidR="00080732" w:rsidRPr="00AE248C">
        <w:rPr>
          <w:rFonts w:ascii="Times New Roman" w:hAnsi="Times New Roman"/>
          <w:i/>
          <w:iCs/>
          <w:sz w:val="28"/>
          <w:szCs w:val="28"/>
          <w:lang w:val="vi-VN"/>
        </w:rPr>
        <w:t xml:space="preserve"> của nền kinh tế</w:t>
      </w:r>
      <w:r w:rsidRPr="00AE248C">
        <w:rPr>
          <w:rFonts w:ascii="Times New Roman" w:hAnsi="Times New Roman"/>
          <w:i/>
          <w:iCs/>
          <w:sz w:val="28"/>
          <w:szCs w:val="28"/>
          <w:lang w:val="vi-VN"/>
        </w:rPr>
        <w:t xml:space="preserve"> </w:t>
      </w:r>
      <w:r w:rsidR="009B069B" w:rsidRPr="00AE248C">
        <w:rPr>
          <w:rFonts w:ascii="Times New Roman" w:hAnsi="Times New Roman"/>
          <w:i/>
          <w:iCs/>
          <w:sz w:val="28"/>
          <w:szCs w:val="28"/>
          <w:lang w:val="vi-VN"/>
        </w:rPr>
        <w:t>giai đoạn 2010-2015 đã được Bộ Chính trị phê duyệt</w:t>
      </w:r>
      <w:r w:rsidR="001A6811" w:rsidRPr="00AE248C">
        <w:rPr>
          <w:rFonts w:ascii="Times New Roman" w:hAnsi="Times New Roman"/>
          <w:i/>
          <w:iCs/>
          <w:sz w:val="28"/>
          <w:szCs w:val="28"/>
          <w:lang w:val="vi-VN"/>
        </w:rPr>
        <w:t xml:space="preserve">, đang tiếp tục được cập nhật, bổ sung </w:t>
      </w:r>
      <w:r w:rsidR="00DB3600" w:rsidRPr="00AE248C">
        <w:rPr>
          <w:rFonts w:ascii="Times New Roman" w:hAnsi="Times New Roman"/>
          <w:i/>
          <w:iCs/>
          <w:sz w:val="28"/>
          <w:szCs w:val="28"/>
          <w:lang w:val="vi-VN"/>
        </w:rPr>
        <w:t xml:space="preserve">cho </w:t>
      </w:r>
      <w:r w:rsidR="001A6811" w:rsidRPr="00AE248C">
        <w:rPr>
          <w:rFonts w:ascii="Times New Roman" w:hAnsi="Times New Roman"/>
          <w:i/>
          <w:iCs/>
          <w:sz w:val="28"/>
          <w:szCs w:val="28"/>
          <w:lang w:val="vi-VN"/>
        </w:rPr>
        <w:t>giai đoạn tiếp theo</w:t>
      </w:r>
      <w:r w:rsidR="00080732" w:rsidRPr="00AE248C">
        <w:rPr>
          <w:rFonts w:ascii="Times New Roman" w:hAnsi="Times New Roman"/>
          <w:i/>
          <w:iCs/>
          <w:sz w:val="28"/>
          <w:szCs w:val="28"/>
        </w:rPr>
        <w:t>.</w:t>
      </w:r>
    </w:p>
    <w:p w14:paraId="395E9D22" w14:textId="23233E48" w:rsidR="003B46FE" w:rsidRPr="00AE248C" w:rsidRDefault="009B069B">
      <w:pPr>
        <w:spacing w:before="120" w:after="120"/>
        <w:ind w:firstLine="720"/>
        <w:jc w:val="both"/>
        <w:rPr>
          <w:sz w:val="28"/>
          <w:szCs w:val="28"/>
          <w:lang w:val="pt-BR"/>
        </w:rPr>
      </w:pPr>
      <w:r w:rsidRPr="00AE248C">
        <w:rPr>
          <w:sz w:val="28"/>
          <w:szCs w:val="28"/>
          <w:lang w:val="vi-VN"/>
        </w:rPr>
        <w:t>T</w:t>
      </w:r>
      <w:r w:rsidR="003B46FE" w:rsidRPr="00AE248C">
        <w:rPr>
          <w:sz w:val="28"/>
          <w:szCs w:val="28"/>
          <w:lang w:val="en-IN"/>
        </w:rPr>
        <w:t xml:space="preserve">hực hiện nhiệm vụ được giao, Tổng cục Thống kê </w:t>
      </w:r>
      <w:r w:rsidRPr="00AE248C">
        <w:rPr>
          <w:sz w:val="28"/>
          <w:szCs w:val="28"/>
          <w:lang w:val="pt-BR"/>
        </w:rPr>
        <w:t>chủ trì, phối hợp với Bộ Tài chính, Bộ Lao động - Thương binh và Xã hội, Bộ Tài nguyên và Môi trường</w:t>
      </w:r>
      <w:r w:rsidR="005F4DA5" w:rsidRPr="00AE248C">
        <w:rPr>
          <w:sz w:val="28"/>
          <w:szCs w:val="28"/>
          <w:lang w:val="vi-VN"/>
        </w:rPr>
        <w:t xml:space="preserve"> và các đơn v</w:t>
      </w:r>
      <w:r w:rsidR="003B46FE" w:rsidRPr="00AE248C">
        <w:rPr>
          <w:sz w:val="28"/>
          <w:szCs w:val="28"/>
          <w:lang w:val="en-IN"/>
        </w:rPr>
        <w:t xml:space="preserve">ị liên quan đã biên soạn </w:t>
      </w:r>
      <w:r w:rsidRPr="00AE248C">
        <w:rPr>
          <w:sz w:val="28"/>
          <w:szCs w:val="28"/>
          <w:lang w:val="pt-BR"/>
        </w:rPr>
        <w:t xml:space="preserve">Báo cáo </w:t>
      </w:r>
      <w:r w:rsidR="003B46FE" w:rsidRPr="00AE248C">
        <w:rPr>
          <w:sz w:val="28"/>
          <w:szCs w:val="28"/>
          <w:lang w:val="pt-BR"/>
        </w:rPr>
        <w:t xml:space="preserve">kết quả kiểm kê, đánh giá thực chất tình hình các nguồn lực của nền kinh tế  giai đoạn </w:t>
      </w:r>
      <w:r w:rsidR="007751C0" w:rsidRPr="00AE248C">
        <w:rPr>
          <w:sz w:val="28"/>
          <w:szCs w:val="28"/>
          <w:lang w:val="vi-VN"/>
        </w:rPr>
        <w:t>201</w:t>
      </w:r>
      <w:r w:rsidR="00080732" w:rsidRPr="00AE248C">
        <w:rPr>
          <w:sz w:val="28"/>
          <w:szCs w:val="28"/>
        </w:rPr>
        <w:t>1</w:t>
      </w:r>
      <w:r w:rsidR="007751C0" w:rsidRPr="00AE248C">
        <w:rPr>
          <w:sz w:val="28"/>
          <w:szCs w:val="28"/>
          <w:lang w:val="vi-VN"/>
        </w:rPr>
        <w:t>-2015</w:t>
      </w:r>
      <w:r w:rsidR="00F05BD5" w:rsidRPr="00AE248C">
        <w:rPr>
          <w:sz w:val="28"/>
          <w:szCs w:val="28"/>
          <w:lang w:val="vi-VN"/>
        </w:rPr>
        <w:t xml:space="preserve">. Báo cáo quan trọng này </w:t>
      </w:r>
      <w:r w:rsidR="003B46FE" w:rsidRPr="00AE248C">
        <w:rPr>
          <w:sz w:val="28"/>
          <w:szCs w:val="28"/>
          <w:lang w:val="en-IN"/>
        </w:rPr>
        <w:t>được Bộ Chính trị phê duyệt, c</w:t>
      </w:r>
      <w:r w:rsidR="00F05BD5" w:rsidRPr="00AE248C">
        <w:rPr>
          <w:sz w:val="28"/>
          <w:szCs w:val="28"/>
          <w:lang w:val="vi-VN"/>
        </w:rPr>
        <w:t xml:space="preserve">ho phép </w:t>
      </w:r>
      <w:r w:rsidR="003E6427" w:rsidRPr="00AE248C">
        <w:rPr>
          <w:sz w:val="28"/>
          <w:szCs w:val="28"/>
          <w:lang w:val="vi-VN"/>
        </w:rPr>
        <w:t>phát hành và</w:t>
      </w:r>
      <w:r w:rsidR="003B46FE" w:rsidRPr="00AE248C">
        <w:rPr>
          <w:sz w:val="28"/>
          <w:szCs w:val="28"/>
          <w:lang w:val="en-IN"/>
        </w:rPr>
        <w:t xml:space="preserve"> sử dụng nội bộ. Đến nay, dự thảo </w:t>
      </w:r>
      <w:r w:rsidR="00435D66" w:rsidRPr="00AE248C">
        <w:rPr>
          <w:sz w:val="28"/>
          <w:szCs w:val="28"/>
          <w:lang w:val="vi-VN"/>
        </w:rPr>
        <w:t>B</w:t>
      </w:r>
      <w:r w:rsidR="002D2492" w:rsidRPr="00AE248C">
        <w:rPr>
          <w:sz w:val="28"/>
          <w:szCs w:val="28"/>
          <w:lang w:val="vi-VN"/>
        </w:rPr>
        <w:t xml:space="preserve">áo cáo </w:t>
      </w:r>
      <w:r w:rsidR="00BF48F0" w:rsidRPr="00AE248C">
        <w:rPr>
          <w:sz w:val="28"/>
          <w:szCs w:val="28"/>
          <w:lang w:val="vi-VN"/>
        </w:rPr>
        <w:t>gia</w:t>
      </w:r>
      <w:r w:rsidR="001F6E50" w:rsidRPr="00AE248C">
        <w:rPr>
          <w:sz w:val="28"/>
          <w:szCs w:val="28"/>
          <w:lang w:val="vi-VN"/>
        </w:rPr>
        <w:t>i</w:t>
      </w:r>
      <w:r w:rsidR="00BF48F0" w:rsidRPr="00AE248C">
        <w:rPr>
          <w:sz w:val="28"/>
          <w:szCs w:val="28"/>
          <w:lang w:val="vi-VN"/>
        </w:rPr>
        <w:t xml:space="preserve"> </w:t>
      </w:r>
      <w:r w:rsidRPr="00AE248C">
        <w:rPr>
          <w:sz w:val="28"/>
          <w:szCs w:val="28"/>
          <w:lang w:val="pt-BR"/>
        </w:rPr>
        <w:t>2016-2020</w:t>
      </w:r>
      <w:r w:rsidR="00657E9B" w:rsidRPr="00AE248C">
        <w:rPr>
          <w:sz w:val="28"/>
          <w:szCs w:val="28"/>
          <w:lang w:val="vi-VN"/>
        </w:rPr>
        <w:t xml:space="preserve"> </w:t>
      </w:r>
      <w:r w:rsidR="003B46FE" w:rsidRPr="00AE248C">
        <w:rPr>
          <w:sz w:val="28"/>
          <w:szCs w:val="28"/>
          <w:lang w:val="en-IN"/>
        </w:rPr>
        <w:t xml:space="preserve">được Bộ Kế hoạch và Đầu tư </w:t>
      </w:r>
      <w:r w:rsidRPr="00AE248C">
        <w:rPr>
          <w:sz w:val="28"/>
          <w:szCs w:val="28"/>
          <w:lang w:val="pt-BR"/>
        </w:rPr>
        <w:t>trình Chính ph</w:t>
      </w:r>
      <w:r w:rsidR="003B46FE" w:rsidRPr="00AE248C">
        <w:rPr>
          <w:sz w:val="28"/>
          <w:szCs w:val="28"/>
          <w:lang w:val="pt-BR"/>
        </w:rPr>
        <w:t>ủ để tiếp tục rà soát, hoàn thiện và trình Bộ Chính trị trong thời gian tới.</w:t>
      </w:r>
    </w:p>
    <w:p w14:paraId="77DAEEF7" w14:textId="1A8645E9" w:rsidR="00FE158B" w:rsidRPr="00AE248C" w:rsidRDefault="002D2D6D">
      <w:pPr>
        <w:pStyle w:val="ListParagraph"/>
        <w:spacing w:before="120" w:after="120" w:line="240" w:lineRule="auto"/>
        <w:ind w:left="0" w:firstLine="720"/>
        <w:contextualSpacing w:val="0"/>
        <w:jc w:val="both"/>
        <w:rPr>
          <w:rFonts w:ascii="Times New Roman" w:hAnsi="Times New Roman"/>
          <w:i/>
          <w:iCs/>
          <w:sz w:val="28"/>
          <w:szCs w:val="28"/>
        </w:rPr>
      </w:pPr>
      <w:r w:rsidRPr="00AE248C">
        <w:rPr>
          <w:rFonts w:ascii="Times New Roman" w:hAnsi="Times New Roman"/>
          <w:i/>
          <w:iCs/>
          <w:sz w:val="28"/>
          <w:szCs w:val="28"/>
          <w:lang w:val="vi-VN"/>
        </w:rPr>
        <w:t>Các</w:t>
      </w:r>
      <w:r w:rsidR="00FE158B" w:rsidRPr="00AE248C">
        <w:rPr>
          <w:rFonts w:ascii="Times New Roman" w:hAnsi="Times New Roman"/>
          <w:i/>
          <w:iCs/>
          <w:sz w:val="28"/>
          <w:szCs w:val="28"/>
          <w:lang w:val="vi-VN"/>
        </w:rPr>
        <w:t xml:space="preserve"> báo cáo phân tích chuyên đề, chuyên sâu đượ</w:t>
      </w:r>
      <w:r w:rsidR="00DB3600" w:rsidRPr="00AE248C">
        <w:rPr>
          <w:rFonts w:ascii="Times New Roman" w:hAnsi="Times New Roman"/>
          <w:i/>
          <w:iCs/>
          <w:sz w:val="28"/>
          <w:szCs w:val="28"/>
          <w:lang w:val="vi-VN"/>
        </w:rPr>
        <w:t>c</w:t>
      </w:r>
      <w:r w:rsidR="00FE158B" w:rsidRPr="00AE248C">
        <w:rPr>
          <w:rFonts w:ascii="Times New Roman" w:hAnsi="Times New Roman"/>
          <w:i/>
          <w:iCs/>
          <w:sz w:val="28"/>
          <w:szCs w:val="28"/>
          <w:lang w:val="vi-VN"/>
        </w:rPr>
        <w:t xml:space="preserve"> </w:t>
      </w:r>
      <w:r w:rsidR="00F22212" w:rsidRPr="00AE248C">
        <w:rPr>
          <w:rFonts w:ascii="Times New Roman" w:hAnsi="Times New Roman"/>
          <w:i/>
          <w:iCs/>
          <w:sz w:val="28"/>
          <w:szCs w:val="28"/>
          <w:lang w:val="vi-VN"/>
        </w:rPr>
        <w:t xml:space="preserve">đông đảo </w:t>
      </w:r>
      <w:r w:rsidR="000D3AC2" w:rsidRPr="00AE248C">
        <w:rPr>
          <w:rFonts w:ascii="Times New Roman" w:hAnsi="Times New Roman"/>
          <w:i/>
          <w:iCs/>
          <w:sz w:val="28"/>
          <w:szCs w:val="28"/>
          <w:lang w:val="vi-VN"/>
        </w:rPr>
        <w:t>tổ chức, cá nhân tin tưởng, sử dụng</w:t>
      </w:r>
      <w:r w:rsidR="00080732" w:rsidRPr="00AE248C">
        <w:rPr>
          <w:rFonts w:ascii="Times New Roman" w:hAnsi="Times New Roman"/>
          <w:i/>
          <w:iCs/>
          <w:sz w:val="28"/>
          <w:szCs w:val="28"/>
        </w:rPr>
        <w:t>.</w:t>
      </w:r>
    </w:p>
    <w:p w14:paraId="05AE5B62" w14:textId="1BA8C1C5" w:rsidR="001C4216" w:rsidRPr="00AE248C" w:rsidRDefault="001C4216">
      <w:pPr>
        <w:pStyle w:val="ListParagraph"/>
        <w:spacing w:before="120" w:after="120" w:line="240" w:lineRule="auto"/>
        <w:ind w:left="0" w:firstLine="720"/>
        <w:contextualSpacing w:val="0"/>
        <w:jc w:val="both"/>
        <w:rPr>
          <w:rFonts w:ascii="Times New Roman" w:hAnsi="Times New Roman"/>
          <w:sz w:val="28"/>
          <w:szCs w:val="28"/>
        </w:rPr>
      </w:pPr>
      <w:r w:rsidRPr="00AE248C">
        <w:rPr>
          <w:rFonts w:ascii="Times New Roman" w:hAnsi="Times New Roman"/>
          <w:sz w:val="28"/>
          <w:szCs w:val="28"/>
          <w:lang w:val="pt-BR"/>
        </w:rPr>
        <w:t xml:space="preserve"> </w:t>
      </w:r>
      <w:r w:rsidR="00AD0727" w:rsidRPr="00AE248C">
        <w:rPr>
          <w:rFonts w:ascii="Times New Roman" w:hAnsi="Times New Roman"/>
          <w:sz w:val="28"/>
          <w:szCs w:val="28"/>
          <w:lang w:val="vi-VN"/>
        </w:rPr>
        <w:t>B</w:t>
      </w:r>
      <w:r w:rsidRPr="00AE248C">
        <w:rPr>
          <w:rFonts w:ascii="Times New Roman" w:hAnsi="Times New Roman"/>
          <w:sz w:val="28"/>
          <w:szCs w:val="28"/>
          <w:lang w:val="pt-BR"/>
        </w:rPr>
        <w:t xml:space="preserve">áo cáo đánh giá tác động biến động giá theo các kịch bản điều chỉnh giá một số mặt hàng do </w:t>
      </w:r>
      <w:r w:rsidR="00196420" w:rsidRPr="00AE248C">
        <w:rPr>
          <w:rFonts w:ascii="Times New Roman" w:hAnsi="Times New Roman"/>
          <w:sz w:val="28"/>
          <w:szCs w:val="28"/>
          <w:lang w:val="pt-BR"/>
        </w:rPr>
        <w:t>N</w:t>
      </w:r>
      <w:r w:rsidRPr="00AE248C">
        <w:rPr>
          <w:rFonts w:ascii="Times New Roman" w:hAnsi="Times New Roman"/>
          <w:sz w:val="28"/>
          <w:szCs w:val="28"/>
          <w:lang w:val="pt-BR"/>
        </w:rPr>
        <w:t>hà nước quản lý</w:t>
      </w:r>
      <w:r w:rsidR="002D2D6D" w:rsidRPr="00AE248C">
        <w:rPr>
          <w:rFonts w:ascii="Times New Roman" w:hAnsi="Times New Roman"/>
          <w:sz w:val="28"/>
          <w:szCs w:val="28"/>
          <w:lang w:val="vi-VN"/>
        </w:rPr>
        <w:t xml:space="preserve"> như</w:t>
      </w:r>
      <w:r w:rsidRPr="00AE248C">
        <w:rPr>
          <w:rFonts w:ascii="Times New Roman" w:hAnsi="Times New Roman"/>
          <w:sz w:val="28"/>
          <w:szCs w:val="28"/>
          <w:lang w:val="pt-BR"/>
        </w:rPr>
        <w:t xml:space="preserve"> </w:t>
      </w:r>
      <w:r w:rsidR="002D2D6D" w:rsidRPr="00AE248C">
        <w:rPr>
          <w:rFonts w:ascii="Times New Roman" w:hAnsi="Times New Roman"/>
          <w:sz w:val="28"/>
          <w:szCs w:val="28"/>
          <w:lang w:val="vi-VN"/>
        </w:rPr>
        <w:t>g</w:t>
      </w:r>
      <w:r w:rsidRPr="00AE248C">
        <w:rPr>
          <w:rFonts w:ascii="Times New Roman" w:hAnsi="Times New Roman"/>
          <w:sz w:val="28"/>
          <w:szCs w:val="28"/>
          <w:lang w:val="pt-BR"/>
        </w:rPr>
        <w:t xml:space="preserve">iá dịch vụ giáo dục, giá điện sinh hoạt và tác động của thay đổi giá xăng dầu phục vụ cho công tác quản lý, điều hành của Chính phủ, </w:t>
      </w:r>
      <w:r w:rsidRPr="00AE248C">
        <w:rPr>
          <w:rFonts w:ascii="Times New Roman" w:hAnsi="Times New Roman"/>
          <w:sz w:val="28"/>
          <w:szCs w:val="28"/>
          <w:lang w:val="vi-VN"/>
        </w:rPr>
        <w:t xml:space="preserve">cung cấp số liệu </w:t>
      </w:r>
      <w:r w:rsidRPr="00AE248C">
        <w:rPr>
          <w:rFonts w:ascii="Times New Roman" w:hAnsi="Times New Roman"/>
          <w:sz w:val="28"/>
          <w:szCs w:val="28"/>
        </w:rPr>
        <w:t>phục vụ lập quy hoạch tổng thể quốc gia</w:t>
      </w:r>
      <w:r w:rsidR="00AD0727" w:rsidRPr="00AE248C">
        <w:rPr>
          <w:rFonts w:ascii="Times New Roman" w:hAnsi="Times New Roman"/>
          <w:sz w:val="28"/>
          <w:szCs w:val="28"/>
          <w:lang w:val="vi-VN"/>
        </w:rPr>
        <w:t xml:space="preserve"> và xây dựng dự toán kinh phí trong dự án, công trình lớn, trọng điểm</w:t>
      </w:r>
      <w:r w:rsidRPr="00AE248C">
        <w:rPr>
          <w:rFonts w:ascii="Times New Roman" w:hAnsi="Times New Roman"/>
          <w:sz w:val="28"/>
          <w:szCs w:val="28"/>
        </w:rPr>
        <w:t xml:space="preserve">. </w:t>
      </w:r>
    </w:p>
    <w:p w14:paraId="507F85BD" w14:textId="51EE7300" w:rsidR="00AF6B3B" w:rsidRPr="00AE248C" w:rsidRDefault="001C4216">
      <w:pPr>
        <w:pStyle w:val="NormalWeb"/>
        <w:shd w:val="clear" w:color="auto" w:fill="FFFFFF"/>
        <w:spacing w:before="120" w:beforeAutospacing="0" w:after="120" w:afterAutospacing="0"/>
        <w:ind w:firstLine="720"/>
        <w:jc w:val="both"/>
        <w:rPr>
          <w:bCs/>
          <w:sz w:val="28"/>
          <w:szCs w:val="28"/>
          <w:lang w:val="vi-VN"/>
        </w:rPr>
      </w:pPr>
      <w:r w:rsidRPr="00AE248C">
        <w:rPr>
          <w:bCs/>
          <w:sz w:val="28"/>
          <w:szCs w:val="28"/>
        </w:rPr>
        <w:t xml:space="preserve">Các chuyên đề phân tích và dự báo </w:t>
      </w:r>
      <w:r w:rsidR="008A40DC" w:rsidRPr="00AE248C">
        <w:rPr>
          <w:bCs/>
          <w:sz w:val="28"/>
          <w:szCs w:val="28"/>
          <w:lang w:val="vi-VN"/>
        </w:rPr>
        <w:t xml:space="preserve">do </w:t>
      </w:r>
      <w:r w:rsidRPr="00AE248C">
        <w:rPr>
          <w:bCs/>
          <w:sz w:val="28"/>
          <w:szCs w:val="28"/>
        </w:rPr>
        <w:t xml:space="preserve">Tổ </w:t>
      </w:r>
      <w:r w:rsidR="008A40DC" w:rsidRPr="00AE248C">
        <w:rPr>
          <w:bCs/>
          <w:sz w:val="28"/>
          <w:szCs w:val="28"/>
          <w:lang w:val="vi-VN"/>
        </w:rPr>
        <w:t xml:space="preserve">Phân tích </w:t>
      </w:r>
      <w:r w:rsidR="00196420" w:rsidRPr="00AE248C">
        <w:rPr>
          <w:bCs/>
          <w:sz w:val="28"/>
          <w:szCs w:val="28"/>
        </w:rPr>
        <w:t>và D</w:t>
      </w:r>
      <w:r w:rsidR="008A40DC" w:rsidRPr="00AE248C">
        <w:rPr>
          <w:bCs/>
          <w:sz w:val="28"/>
          <w:szCs w:val="28"/>
          <w:lang w:val="vi-VN"/>
        </w:rPr>
        <w:t xml:space="preserve">ự báo </w:t>
      </w:r>
      <w:r w:rsidR="00196420" w:rsidRPr="00AE248C">
        <w:rPr>
          <w:bCs/>
          <w:sz w:val="28"/>
          <w:szCs w:val="28"/>
        </w:rPr>
        <w:t xml:space="preserve">thống kê </w:t>
      </w:r>
      <w:r w:rsidR="00794AFA" w:rsidRPr="00AE248C">
        <w:rPr>
          <w:bCs/>
          <w:sz w:val="28"/>
          <w:szCs w:val="28"/>
          <w:lang w:val="vi-VN"/>
        </w:rPr>
        <w:t>của T</w:t>
      </w:r>
      <w:r w:rsidR="00870B31" w:rsidRPr="00AE248C">
        <w:rPr>
          <w:bCs/>
          <w:sz w:val="28"/>
          <w:szCs w:val="28"/>
          <w:lang w:val="vi-VN"/>
        </w:rPr>
        <w:t>ổng</w:t>
      </w:r>
      <w:r w:rsidR="00794AFA" w:rsidRPr="00AE248C">
        <w:rPr>
          <w:bCs/>
          <w:sz w:val="28"/>
          <w:szCs w:val="28"/>
          <w:lang w:val="vi-VN"/>
        </w:rPr>
        <w:t xml:space="preserve"> cục Thống kê </w:t>
      </w:r>
      <w:r w:rsidR="008A40DC" w:rsidRPr="00AE248C">
        <w:rPr>
          <w:bCs/>
          <w:sz w:val="28"/>
          <w:szCs w:val="28"/>
          <w:lang w:val="vi-VN"/>
        </w:rPr>
        <w:t xml:space="preserve">thực hiện </w:t>
      </w:r>
      <w:r w:rsidRPr="00AE248C">
        <w:rPr>
          <w:bCs/>
          <w:sz w:val="28"/>
          <w:szCs w:val="28"/>
        </w:rPr>
        <w:t xml:space="preserve">ngày càng </w:t>
      </w:r>
      <w:r w:rsidR="00C0574A" w:rsidRPr="00AE248C">
        <w:rPr>
          <w:bCs/>
          <w:sz w:val="28"/>
          <w:szCs w:val="28"/>
        </w:rPr>
        <w:t xml:space="preserve">được nâng cao về </w:t>
      </w:r>
      <w:r w:rsidRPr="00AE248C">
        <w:rPr>
          <w:bCs/>
          <w:sz w:val="28"/>
          <w:szCs w:val="28"/>
        </w:rPr>
        <w:t>chất lượng</w:t>
      </w:r>
      <w:r w:rsidR="008A40DC" w:rsidRPr="00AE248C">
        <w:rPr>
          <w:bCs/>
          <w:sz w:val="28"/>
          <w:szCs w:val="28"/>
          <w:lang w:val="vi-VN"/>
        </w:rPr>
        <w:t xml:space="preserve"> </w:t>
      </w:r>
      <w:r w:rsidR="00870B31" w:rsidRPr="00AE248C">
        <w:rPr>
          <w:bCs/>
          <w:sz w:val="28"/>
          <w:szCs w:val="28"/>
          <w:lang w:val="vi-VN"/>
        </w:rPr>
        <w:t xml:space="preserve">và </w:t>
      </w:r>
      <w:r w:rsidR="008A40DC" w:rsidRPr="00AE248C">
        <w:rPr>
          <w:bCs/>
          <w:sz w:val="28"/>
          <w:szCs w:val="28"/>
          <w:lang w:val="vi-VN"/>
        </w:rPr>
        <w:t xml:space="preserve">nhận </w:t>
      </w:r>
      <w:r w:rsidRPr="00AE248C">
        <w:rPr>
          <w:bCs/>
          <w:sz w:val="28"/>
          <w:szCs w:val="28"/>
        </w:rPr>
        <w:t>được sự</w:t>
      </w:r>
      <w:r w:rsidR="008A40DC" w:rsidRPr="00AE248C">
        <w:rPr>
          <w:bCs/>
          <w:sz w:val="28"/>
          <w:szCs w:val="28"/>
          <w:lang w:val="vi-VN"/>
        </w:rPr>
        <w:t xml:space="preserve"> quan tâm,</w:t>
      </w:r>
      <w:r w:rsidRPr="00AE248C">
        <w:rPr>
          <w:bCs/>
          <w:sz w:val="28"/>
          <w:szCs w:val="28"/>
        </w:rPr>
        <w:t xml:space="preserve"> đánh giá</w:t>
      </w:r>
      <w:r w:rsidR="008A40DC" w:rsidRPr="00AE248C">
        <w:rPr>
          <w:bCs/>
          <w:sz w:val="28"/>
          <w:szCs w:val="28"/>
          <w:lang w:val="vi-VN"/>
        </w:rPr>
        <w:t xml:space="preserve"> </w:t>
      </w:r>
      <w:r w:rsidRPr="00AE248C">
        <w:rPr>
          <w:bCs/>
          <w:sz w:val="28"/>
          <w:szCs w:val="28"/>
        </w:rPr>
        <w:t>cao của người sử dụng</w:t>
      </w:r>
      <w:r w:rsidR="008106F9" w:rsidRPr="00AE248C">
        <w:rPr>
          <w:bCs/>
          <w:sz w:val="28"/>
          <w:szCs w:val="28"/>
          <w:lang w:val="vi-VN"/>
        </w:rPr>
        <w:t xml:space="preserve">. </w:t>
      </w:r>
      <w:r w:rsidR="00DF55B8" w:rsidRPr="00AE248C">
        <w:rPr>
          <w:bCs/>
          <w:sz w:val="28"/>
          <w:szCs w:val="28"/>
          <w:lang w:val="vi-VN"/>
        </w:rPr>
        <w:t>Cụ thể</w:t>
      </w:r>
      <w:r w:rsidR="00DF6424" w:rsidRPr="00AE248C">
        <w:rPr>
          <w:bCs/>
          <w:sz w:val="28"/>
          <w:szCs w:val="28"/>
          <w:lang w:val="vi-VN"/>
        </w:rPr>
        <w:t xml:space="preserve"> các chuyên đề: </w:t>
      </w:r>
      <w:r w:rsidRPr="00AE248C">
        <w:rPr>
          <w:bCs/>
          <w:sz w:val="28"/>
          <w:szCs w:val="28"/>
        </w:rPr>
        <w:t>Tăng trưởng các vùng kinh tế trọng điểm giai đoạn 2011-2017 được sử dụng làm tài liệu trong cuộc họp thường trực Chính phủ về Vùng kinh tế trọng điểm; Năng suất lao động và giải pháp chủ yếu thúc đẩy tăng năng suất lao động của Việt Nam là tài liệu chính trong Hội nghị Cải thiện năng suất lao động quốc gia do Thủ tướng Chính phủ chủ trì</w:t>
      </w:r>
      <w:r w:rsidR="00DF55B8" w:rsidRPr="00AE248C">
        <w:rPr>
          <w:bCs/>
          <w:sz w:val="28"/>
          <w:szCs w:val="28"/>
          <w:lang w:val="vi-VN"/>
        </w:rPr>
        <w:t xml:space="preserve">; </w:t>
      </w:r>
      <w:r w:rsidR="00870B31" w:rsidRPr="00AE248C">
        <w:rPr>
          <w:bCs/>
          <w:sz w:val="28"/>
          <w:szCs w:val="28"/>
          <w:lang w:val="vi-VN"/>
        </w:rPr>
        <w:t xml:space="preserve">Báo cáo Đánh giá lại quy mô GDP </w:t>
      </w:r>
      <w:r w:rsidR="00E26486" w:rsidRPr="00AE248C">
        <w:rPr>
          <w:bCs/>
          <w:sz w:val="28"/>
          <w:szCs w:val="28"/>
          <w:lang w:val="vi-VN"/>
        </w:rPr>
        <w:t xml:space="preserve">giai đoạn 2010-2017 được Bộ Chính trị thông qua và </w:t>
      </w:r>
      <w:r w:rsidR="00994CA2" w:rsidRPr="00AE248C">
        <w:rPr>
          <w:bCs/>
          <w:sz w:val="28"/>
          <w:szCs w:val="28"/>
          <w:lang w:val="vi-VN"/>
        </w:rPr>
        <w:t>sử dụng cho xây dựng và phát triển kinh tế</w:t>
      </w:r>
      <w:r w:rsidR="000A0673" w:rsidRPr="00AE248C">
        <w:rPr>
          <w:bCs/>
          <w:sz w:val="28"/>
          <w:szCs w:val="28"/>
        </w:rPr>
        <w:t xml:space="preserve"> -</w:t>
      </w:r>
      <w:r w:rsidR="00994CA2" w:rsidRPr="00AE248C">
        <w:rPr>
          <w:bCs/>
          <w:sz w:val="28"/>
          <w:szCs w:val="28"/>
          <w:lang w:val="vi-VN"/>
        </w:rPr>
        <w:t xml:space="preserve"> xã hội trong giai đoạn tiếp theo</w:t>
      </w:r>
      <w:r w:rsidRPr="00AE248C">
        <w:rPr>
          <w:bCs/>
          <w:sz w:val="28"/>
          <w:szCs w:val="28"/>
        </w:rPr>
        <w:t>…</w:t>
      </w:r>
    </w:p>
    <w:p w14:paraId="0CF48530" w14:textId="43BE95E6" w:rsidR="001C4216" w:rsidRPr="00AE248C" w:rsidRDefault="001C4216">
      <w:pPr>
        <w:pStyle w:val="NormalWeb"/>
        <w:shd w:val="clear" w:color="auto" w:fill="FFFFFF"/>
        <w:spacing w:before="120" w:beforeAutospacing="0" w:after="120" w:afterAutospacing="0"/>
        <w:ind w:firstLine="720"/>
        <w:jc w:val="both"/>
        <w:rPr>
          <w:bCs/>
          <w:sz w:val="28"/>
          <w:szCs w:val="28"/>
        </w:rPr>
      </w:pPr>
      <w:r w:rsidRPr="00AE248C">
        <w:rPr>
          <w:bCs/>
          <w:sz w:val="28"/>
          <w:szCs w:val="28"/>
        </w:rPr>
        <w:t xml:space="preserve"> Công tác phân tích và dự báo thống kê ở địa phương ngày càng đạt được nhiều kết quả tích cực. </w:t>
      </w:r>
      <w:r w:rsidR="00092EEB" w:rsidRPr="00AE248C">
        <w:rPr>
          <w:bCs/>
          <w:sz w:val="28"/>
          <w:szCs w:val="28"/>
          <w:lang w:val="vi-VN"/>
        </w:rPr>
        <w:t>Nhiều</w:t>
      </w:r>
      <w:r w:rsidRPr="00AE248C">
        <w:rPr>
          <w:bCs/>
          <w:sz w:val="28"/>
          <w:szCs w:val="28"/>
        </w:rPr>
        <w:t xml:space="preserve"> báo cáo, chuyên đề phân tích, dự báo của các Cục Thống kê đã </w:t>
      </w:r>
      <w:r w:rsidRPr="00AE248C">
        <w:rPr>
          <w:sz w:val="28"/>
          <w:szCs w:val="28"/>
        </w:rPr>
        <w:t xml:space="preserve">trở thành nguồn thông tin quan trọng phục vụ kịp thời các cấp ủy đảng, chính quyền địa phương trong công tác </w:t>
      </w:r>
      <w:r w:rsidR="004D3CC6" w:rsidRPr="00AE248C">
        <w:rPr>
          <w:sz w:val="28"/>
          <w:szCs w:val="28"/>
          <w:lang w:val="vi-VN"/>
        </w:rPr>
        <w:t xml:space="preserve">lãnh đạo, </w:t>
      </w:r>
      <w:r w:rsidRPr="00AE248C">
        <w:rPr>
          <w:sz w:val="28"/>
          <w:szCs w:val="28"/>
        </w:rPr>
        <w:t>chỉ đạo,</w:t>
      </w:r>
      <w:r w:rsidR="004D3CC6" w:rsidRPr="00AE248C">
        <w:rPr>
          <w:sz w:val="28"/>
          <w:szCs w:val="28"/>
          <w:lang w:val="vi-VN"/>
        </w:rPr>
        <w:t xml:space="preserve"> quản lý,</w:t>
      </w:r>
      <w:r w:rsidRPr="00AE248C">
        <w:rPr>
          <w:sz w:val="28"/>
          <w:szCs w:val="28"/>
        </w:rPr>
        <w:t xml:space="preserve"> điều hành, xây dựng kế hoạch, quy hoạch phát triển kinh tế - xã hội </w:t>
      </w:r>
      <w:r w:rsidR="00A90709" w:rsidRPr="00AE248C">
        <w:rPr>
          <w:sz w:val="28"/>
          <w:szCs w:val="28"/>
          <w:lang w:val="vi-VN"/>
        </w:rPr>
        <w:t>trên địa bàn</w:t>
      </w:r>
      <w:r w:rsidRPr="00AE248C">
        <w:rPr>
          <w:sz w:val="28"/>
          <w:szCs w:val="28"/>
        </w:rPr>
        <w:t>.</w:t>
      </w:r>
    </w:p>
    <w:p w14:paraId="1BA639F6" w14:textId="0F82E390" w:rsidR="001C4216" w:rsidRPr="00AE248C" w:rsidRDefault="001C4216">
      <w:pPr>
        <w:spacing w:before="120" w:after="120"/>
        <w:ind w:firstLine="720"/>
        <w:jc w:val="both"/>
        <w:rPr>
          <w:i/>
          <w:sz w:val="28"/>
          <w:szCs w:val="28"/>
          <w:lang w:val="vi-VN"/>
        </w:rPr>
      </w:pPr>
      <w:r w:rsidRPr="00AE248C">
        <w:rPr>
          <w:i/>
          <w:sz w:val="28"/>
          <w:szCs w:val="28"/>
          <w:lang w:val="pt-BR"/>
        </w:rPr>
        <w:t xml:space="preserve"> Niên giám thống kê và các ấn phẩm thống kê</w:t>
      </w:r>
      <w:r w:rsidR="006545DD" w:rsidRPr="00AE248C">
        <w:rPr>
          <w:i/>
          <w:sz w:val="28"/>
          <w:szCs w:val="28"/>
          <w:lang w:val="vi-VN"/>
        </w:rPr>
        <w:t xml:space="preserve"> </w:t>
      </w:r>
      <w:r w:rsidR="00762DFD" w:rsidRPr="00AE248C">
        <w:rPr>
          <w:i/>
          <w:sz w:val="28"/>
          <w:szCs w:val="28"/>
        </w:rPr>
        <w:t xml:space="preserve">khác </w:t>
      </w:r>
      <w:r w:rsidR="006545DD" w:rsidRPr="00AE248C">
        <w:rPr>
          <w:i/>
          <w:sz w:val="28"/>
          <w:szCs w:val="28"/>
          <w:lang w:val="vi-VN"/>
        </w:rPr>
        <w:t xml:space="preserve">được biên soạn </w:t>
      </w:r>
      <w:r w:rsidR="006B5064" w:rsidRPr="00AE248C">
        <w:rPr>
          <w:i/>
          <w:sz w:val="28"/>
          <w:szCs w:val="28"/>
          <w:lang w:val="vi-VN"/>
        </w:rPr>
        <w:t>theo nhiệm vụ</w:t>
      </w:r>
      <w:r w:rsidR="00C3573C" w:rsidRPr="00AE248C">
        <w:rPr>
          <w:i/>
          <w:sz w:val="28"/>
          <w:szCs w:val="28"/>
          <w:lang w:val="vi-VN"/>
        </w:rPr>
        <w:t>,</w:t>
      </w:r>
      <w:r w:rsidR="00995DC3" w:rsidRPr="00AE248C">
        <w:rPr>
          <w:i/>
          <w:sz w:val="28"/>
          <w:szCs w:val="28"/>
          <w:lang w:val="vi-VN"/>
        </w:rPr>
        <w:t xml:space="preserve"> thời gian</w:t>
      </w:r>
      <w:r w:rsidR="007175E1" w:rsidRPr="00AE248C">
        <w:rPr>
          <w:i/>
          <w:sz w:val="28"/>
          <w:szCs w:val="28"/>
          <w:lang w:val="vi-VN"/>
        </w:rPr>
        <w:t xml:space="preserve"> quy định, </w:t>
      </w:r>
      <w:r w:rsidR="00995DC3" w:rsidRPr="00AE248C">
        <w:rPr>
          <w:i/>
          <w:sz w:val="28"/>
          <w:szCs w:val="28"/>
          <w:lang w:val="vi-VN"/>
        </w:rPr>
        <w:t>đảm bảo</w:t>
      </w:r>
      <w:r w:rsidR="007175E1" w:rsidRPr="00AE248C">
        <w:rPr>
          <w:i/>
          <w:sz w:val="28"/>
          <w:szCs w:val="28"/>
          <w:lang w:val="vi-VN"/>
        </w:rPr>
        <w:t xml:space="preserve"> về</w:t>
      </w:r>
      <w:r w:rsidR="00995DC3" w:rsidRPr="00AE248C">
        <w:rPr>
          <w:i/>
          <w:sz w:val="28"/>
          <w:szCs w:val="28"/>
          <w:lang w:val="vi-VN"/>
        </w:rPr>
        <w:t xml:space="preserve"> </w:t>
      </w:r>
      <w:r w:rsidR="007175E1" w:rsidRPr="00AE248C">
        <w:rPr>
          <w:i/>
          <w:sz w:val="28"/>
          <w:szCs w:val="28"/>
          <w:lang w:val="vi-VN"/>
        </w:rPr>
        <w:t xml:space="preserve">số lượng và </w:t>
      </w:r>
      <w:r w:rsidR="00995DC3" w:rsidRPr="00AE248C">
        <w:rPr>
          <w:i/>
          <w:sz w:val="28"/>
          <w:szCs w:val="28"/>
          <w:lang w:val="vi-VN"/>
        </w:rPr>
        <w:t>chất lượng</w:t>
      </w:r>
      <w:r w:rsidR="007175E1" w:rsidRPr="00AE248C">
        <w:rPr>
          <w:i/>
          <w:sz w:val="28"/>
          <w:szCs w:val="28"/>
          <w:lang w:val="vi-VN"/>
        </w:rPr>
        <w:t>.</w:t>
      </w:r>
      <w:r w:rsidR="00995DC3" w:rsidRPr="00AE248C">
        <w:rPr>
          <w:i/>
          <w:sz w:val="28"/>
          <w:szCs w:val="28"/>
          <w:lang w:val="vi-VN"/>
        </w:rPr>
        <w:t xml:space="preserve"> </w:t>
      </w:r>
    </w:p>
    <w:p w14:paraId="29FA7DD2" w14:textId="12802CA6" w:rsidR="007175E1" w:rsidRPr="00AE248C" w:rsidRDefault="001C4216">
      <w:pPr>
        <w:tabs>
          <w:tab w:val="left" w:pos="851"/>
        </w:tabs>
        <w:spacing w:before="120" w:after="120"/>
        <w:ind w:firstLine="720"/>
        <w:jc w:val="both"/>
        <w:rPr>
          <w:sz w:val="28"/>
          <w:szCs w:val="28"/>
        </w:rPr>
      </w:pPr>
      <w:r w:rsidRPr="00AE248C">
        <w:rPr>
          <w:sz w:val="28"/>
          <w:szCs w:val="28"/>
        </w:rPr>
        <w:t xml:space="preserve">Thực hiện Luật Thống kê, hàng năm Tổng cục Thống kê đã biên soạn Niên giám thống kê cả nước bảo đảm chất lượng, đúng thời gian quy định. Tại các Cục Thống kê, ấn phẩm Niên giám thống kê cấp tỉnh, cấp huyện được xuất bản đúng </w:t>
      </w:r>
      <w:r w:rsidR="00C0574A" w:rsidRPr="00AE248C">
        <w:rPr>
          <w:sz w:val="28"/>
          <w:szCs w:val="28"/>
        </w:rPr>
        <w:t>kế hoạch</w:t>
      </w:r>
      <w:r w:rsidRPr="00AE248C">
        <w:rPr>
          <w:sz w:val="28"/>
          <w:szCs w:val="28"/>
        </w:rPr>
        <w:t xml:space="preserve">, với chất lượng ngày càng nâng cao. </w:t>
      </w:r>
    </w:p>
    <w:p w14:paraId="530A5CB2" w14:textId="5A3D9A32" w:rsidR="001C4216" w:rsidRPr="00AE248C" w:rsidRDefault="001C4216">
      <w:pPr>
        <w:tabs>
          <w:tab w:val="left" w:pos="851"/>
        </w:tabs>
        <w:spacing w:before="120" w:after="120"/>
        <w:ind w:firstLine="720"/>
        <w:jc w:val="both"/>
        <w:rPr>
          <w:sz w:val="28"/>
          <w:szCs w:val="28"/>
          <w:lang w:val="vi-VN"/>
        </w:rPr>
      </w:pPr>
      <w:r w:rsidRPr="00AE248C">
        <w:rPr>
          <w:sz w:val="28"/>
          <w:szCs w:val="28"/>
        </w:rPr>
        <w:t>Năm 2021, bên cạnh</w:t>
      </w:r>
      <w:r w:rsidR="000935BA" w:rsidRPr="00AE248C">
        <w:rPr>
          <w:sz w:val="28"/>
          <w:szCs w:val="28"/>
          <w:lang w:val="vi-VN"/>
        </w:rPr>
        <w:t xml:space="preserve"> </w:t>
      </w:r>
      <w:r w:rsidRPr="00AE248C">
        <w:rPr>
          <w:sz w:val="28"/>
          <w:szCs w:val="28"/>
        </w:rPr>
        <w:t xml:space="preserve">Niên giám Thống kê, Tổng cục Thống kê đã </w:t>
      </w:r>
      <w:r w:rsidR="008107EF" w:rsidRPr="00AE248C">
        <w:rPr>
          <w:sz w:val="28"/>
          <w:szCs w:val="28"/>
        </w:rPr>
        <w:t xml:space="preserve">phát hành </w:t>
      </w:r>
      <w:r w:rsidRPr="00AE248C">
        <w:rPr>
          <w:sz w:val="28"/>
          <w:szCs w:val="28"/>
        </w:rPr>
        <w:t xml:space="preserve">25 ấn phẩm, trong đó </w:t>
      </w:r>
      <w:r w:rsidR="00390847" w:rsidRPr="00AE248C">
        <w:rPr>
          <w:sz w:val="28"/>
          <w:szCs w:val="28"/>
          <w:lang w:val="vi-VN"/>
        </w:rPr>
        <w:t xml:space="preserve">có </w:t>
      </w:r>
      <w:r w:rsidR="00EB3EF7" w:rsidRPr="00AE248C">
        <w:rPr>
          <w:sz w:val="28"/>
          <w:szCs w:val="28"/>
          <w:lang w:val="vi-VN"/>
        </w:rPr>
        <w:t xml:space="preserve">một </w:t>
      </w:r>
      <w:r w:rsidRPr="00AE248C">
        <w:rPr>
          <w:sz w:val="28"/>
          <w:szCs w:val="28"/>
        </w:rPr>
        <w:t xml:space="preserve">số ấn phẩm quan trọng như: </w:t>
      </w:r>
      <w:r w:rsidRPr="00AE248C">
        <w:rPr>
          <w:sz w:val="28"/>
          <w:szCs w:val="28"/>
          <w:lang w:val="pt-BR"/>
        </w:rPr>
        <w:t>Sách trắng Doanh nghiệp Việt Nam năm 2021, Sách trắng Hợp tác xã Việt Nam năm 2021, Động thái và thực trạng kinh tế - xã hội Việt Nam 5 năm 2016-2020</w:t>
      </w:r>
      <w:r w:rsidR="003E3C31" w:rsidRPr="00AE248C">
        <w:rPr>
          <w:sz w:val="28"/>
          <w:szCs w:val="28"/>
          <w:lang w:val="vi-VN"/>
        </w:rPr>
        <w:t>,</w:t>
      </w:r>
      <w:r w:rsidR="006D0E67" w:rsidRPr="00AE248C">
        <w:rPr>
          <w:sz w:val="28"/>
          <w:szCs w:val="28"/>
          <w:lang w:val="vi-VN"/>
        </w:rPr>
        <w:t xml:space="preserve"> </w:t>
      </w:r>
      <w:r w:rsidR="00520A1C" w:rsidRPr="00AE248C">
        <w:rPr>
          <w:sz w:val="28"/>
          <w:szCs w:val="28"/>
          <w:lang w:val="vi-VN"/>
        </w:rPr>
        <w:t>các</w:t>
      </w:r>
      <w:r w:rsidR="006D0E67" w:rsidRPr="00AE248C">
        <w:rPr>
          <w:sz w:val="28"/>
          <w:szCs w:val="28"/>
          <w:lang w:val="vi-VN"/>
        </w:rPr>
        <w:t xml:space="preserve"> ấn phẩm chuyên đề, </w:t>
      </w:r>
      <w:r w:rsidR="006D0E67" w:rsidRPr="00AE248C">
        <w:rPr>
          <w:sz w:val="28"/>
          <w:szCs w:val="28"/>
          <w:lang w:val="vi-VN"/>
        </w:rPr>
        <w:lastRenderedPageBreak/>
        <w:t>chuyên sâu được biên soạn, công bố từ kết quả</w:t>
      </w:r>
      <w:r w:rsidR="00520A1C" w:rsidRPr="00AE248C">
        <w:rPr>
          <w:sz w:val="28"/>
          <w:szCs w:val="28"/>
          <w:lang w:val="vi-VN"/>
        </w:rPr>
        <w:t xml:space="preserve"> của</w:t>
      </w:r>
      <w:r w:rsidR="006D0E67" w:rsidRPr="00AE248C">
        <w:rPr>
          <w:sz w:val="28"/>
          <w:szCs w:val="28"/>
          <w:lang w:val="vi-VN"/>
        </w:rPr>
        <w:t xml:space="preserve"> </w:t>
      </w:r>
      <w:r w:rsidR="00520A1C" w:rsidRPr="00AE248C">
        <w:rPr>
          <w:sz w:val="28"/>
          <w:szCs w:val="28"/>
          <w:lang w:val="vi-VN"/>
        </w:rPr>
        <w:t xml:space="preserve">03 </w:t>
      </w:r>
      <w:r w:rsidR="000D4B15" w:rsidRPr="00AE248C">
        <w:rPr>
          <w:sz w:val="28"/>
          <w:szCs w:val="28"/>
          <w:lang w:val="en-IN"/>
        </w:rPr>
        <w:t xml:space="preserve">cuộc </w:t>
      </w:r>
      <w:r w:rsidR="006D0E67" w:rsidRPr="00AE248C">
        <w:rPr>
          <w:sz w:val="28"/>
          <w:szCs w:val="28"/>
          <w:lang w:val="vi-VN"/>
        </w:rPr>
        <w:t>Tổng điều tra và điều tra thường xuyên</w:t>
      </w:r>
      <w:r w:rsidR="00196420" w:rsidRPr="00AE248C">
        <w:rPr>
          <w:sz w:val="28"/>
          <w:szCs w:val="28"/>
        </w:rPr>
        <w:t>.</w:t>
      </w:r>
      <w:r w:rsidR="00025B05" w:rsidRPr="00AE248C">
        <w:rPr>
          <w:sz w:val="28"/>
          <w:szCs w:val="28"/>
          <w:lang w:val="vi-VN"/>
        </w:rPr>
        <w:t xml:space="preserve"> Các ấn phẩm này </w:t>
      </w:r>
      <w:r w:rsidR="006D0E67" w:rsidRPr="00AE248C">
        <w:rPr>
          <w:sz w:val="28"/>
          <w:szCs w:val="28"/>
          <w:lang w:val="vi-VN"/>
        </w:rPr>
        <w:t xml:space="preserve">đã cung cấp thông tin </w:t>
      </w:r>
      <w:r w:rsidR="00582560" w:rsidRPr="00AE248C">
        <w:rPr>
          <w:sz w:val="28"/>
          <w:szCs w:val="28"/>
          <w:lang w:val="vi-VN"/>
        </w:rPr>
        <w:t>phong phú, đa dạng</w:t>
      </w:r>
      <w:r w:rsidR="00DC0E05" w:rsidRPr="00AE248C">
        <w:rPr>
          <w:sz w:val="28"/>
          <w:szCs w:val="28"/>
          <w:lang w:val="vi-VN"/>
        </w:rPr>
        <w:t xml:space="preserve"> phản ánh mọi mặt đời sống kinh tế, xã hội</w:t>
      </w:r>
      <w:r w:rsidR="000175B2" w:rsidRPr="00AE248C">
        <w:rPr>
          <w:sz w:val="28"/>
          <w:szCs w:val="28"/>
          <w:lang w:val="vi-VN"/>
        </w:rPr>
        <w:t xml:space="preserve"> và</w:t>
      </w:r>
      <w:r w:rsidR="00DC0E05" w:rsidRPr="00AE248C">
        <w:rPr>
          <w:sz w:val="28"/>
          <w:szCs w:val="28"/>
          <w:lang w:val="vi-VN"/>
        </w:rPr>
        <w:t xml:space="preserve"> môi trường,</w:t>
      </w:r>
      <w:r w:rsidR="00582560" w:rsidRPr="00AE248C">
        <w:rPr>
          <w:sz w:val="28"/>
          <w:szCs w:val="28"/>
          <w:lang w:val="vi-VN"/>
        </w:rPr>
        <w:t xml:space="preserve"> đáp ứng yêu cầu ngày càng cao của các đối tượng dùng tin trong và ngoài nước</w:t>
      </w:r>
      <w:r w:rsidR="003E3C31" w:rsidRPr="00AE248C">
        <w:rPr>
          <w:sz w:val="28"/>
          <w:szCs w:val="28"/>
          <w:lang w:val="vi-VN"/>
        </w:rPr>
        <w:t>.</w:t>
      </w:r>
    </w:p>
    <w:p w14:paraId="5482041E" w14:textId="0AE30277" w:rsidR="001C4216" w:rsidRPr="00AE248C" w:rsidRDefault="000175B2">
      <w:pPr>
        <w:spacing w:before="120" w:after="120"/>
        <w:ind w:firstLine="720"/>
        <w:jc w:val="both"/>
        <w:rPr>
          <w:i/>
          <w:sz w:val="28"/>
          <w:szCs w:val="28"/>
        </w:rPr>
      </w:pPr>
      <w:r w:rsidRPr="00AE248C">
        <w:rPr>
          <w:bCs/>
          <w:i/>
          <w:iCs/>
          <w:sz w:val="28"/>
          <w:szCs w:val="28"/>
          <w:lang w:val="vi-VN"/>
        </w:rPr>
        <w:t>Công tác p</w:t>
      </w:r>
      <w:r w:rsidR="001C4216" w:rsidRPr="00AE248C">
        <w:rPr>
          <w:bCs/>
          <w:i/>
          <w:iCs/>
          <w:sz w:val="28"/>
          <w:szCs w:val="28"/>
          <w:lang w:val="pt-BR"/>
        </w:rPr>
        <w:t>hổ biến thông tin thống kê</w:t>
      </w:r>
      <w:r w:rsidRPr="00AE248C">
        <w:rPr>
          <w:bCs/>
          <w:i/>
          <w:iCs/>
          <w:sz w:val="28"/>
          <w:szCs w:val="28"/>
          <w:lang w:val="vi-VN"/>
        </w:rPr>
        <w:t xml:space="preserve"> được thực hiện dưới nhiều hình thức</w:t>
      </w:r>
      <w:r w:rsidR="00A63156" w:rsidRPr="00AE248C">
        <w:rPr>
          <w:bCs/>
          <w:i/>
          <w:iCs/>
          <w:sz w:val="28"/>
          <w:szCs w:val="28"/>
          <w:lang w:val="vi-VN"/>
        </w:rPr>
        <w:t xml:space="preserve">, đổi mới </w:t>
      </w:r>
      <w:r w:rsidR="00731157" w:rsidRPr="00AE248C">
        <w:rPr>
          <w:bCs/>
          <w:i/>
          <w:iCs/>
          <w:sz w:val="28"/>
          <w:szCs w:val="28"/>
          <w:lang w:val="vi-VN"/>
        </w:rPr>
        <w:t>về nội dung và cách thức thực hiện</w:t>
      </w:r>
      <w:r w:rsidR="000A0673" w:rsidRPr="00AE248C">
        <w:rPr>
          <w:bCs/>
          <w:i/>
          <w:iCs/>
          <w:sz w:val="28"/>
          <w:szCs w:val="28"/>
        </w:rPr>
        <w:t>.</w:t>
      </w:r>
    </w:p>
    <w:p w14:paraId="3A0D4DFD" w14:textId="1850FD53" w:rsidR="00416BD2" w:rsidRPr="00AE248C" w:rsidRDefault="0024055A">
      <w:pPr>
        <w:spacing w:before="120" w:after="120"/>
        <w:ind w:firstLine="720"/>
        <w:jc w:val="both"/>
        <w:rPr>
          <w:sz w:val="28"/>
          <w:szCs w:val="28"/>
        </w:rPr>
      </w:pPr>
      <w:r w:rsidRPr="00AE248C">
        <w:rPr>
          <w:sz w:val="28"/>
          <w:szCs w:val="28"/>
          <w:lang w:val="vi-VN"/>
        </w:rPr>
        <w:t>Công bố báo cáo tình hình kinh tế - xã hội h</w:t>
      </w:r>
      <w:r w:rsidR="000D4B15" w:rsidRPr="00AE248C">
        <w:rPr>
          <w:sz w:val="28"/>
          <w:szCs w:val="28"/>
          <w:lang w:val="en-IN"/>
        </w:rPr>
        <w:t>ằ</w:t>
      </w:r>
      <w:r w:rsidRPr="00AE248C">
        <w:rPr>
          <w:sz w:val="28"/>
          <w:szCs w:val="28"/>
          <w:lang w:val="vi-VN"/>
        </w:rPr>
        <w:t xml:space="preserve">ng tháng trên </w:t>
      </w:r>
      <w:r w:rsidR="00B70778" w:rsidRPr="00AE248C">
        <w:rPr>
          <w:sz w:val="28"/>
          <w:szCs w:val="28"/>
          <w:lang w:val="vi-VN"/>
        </w:rPr>
        <w:t>các trang thông tin điện tử của Ngành</w:t>
      </w:r>
      <w:r w:rsidR="00166D00" w:rsidRPr="00AE248C">
        <w:rPr>
          <w:sz w:val="28"/>
          <w:szCs w:val="28"/>
          <w:lang w:val="vi-VN"/>
        </w:rPr>
        <w:t xml:space="preserve">; </w:t>
      </w:r>
      <w:r w:rsidR="001C4216" w:rsidRPr="00AE248C">
        <w:rPr>
          <w:sz w:val="28"/>
          <w:szCs w:val="28"/>
        </w:rPr>
        <w:t>Họp báo công bố số liệu thống kê kinh tế - xã hội, lao động việc</w:t>
      </w:r>
      <w:r w:rsidR="00FD3DBD" w:rsidRPr="00AE248C">
        <w:rPr>
          <w:sz w:val="28"/>
          <w:szCs w:val="28"/>
          <w:lang w:val="vi-VN"/>
        </w:rPr>
        <w:t xml:space="preserve"> </w:t>
      </w:r>
      <w:r w:rsidR="000D4B15" w:rsidRPr="00AE248C">
        <w:rPr>
          <w:sz w:val="28"/>
          <w:szCs w:val="28"/>
          <w:lang w:val="en-IN"/>
        </w:rPr>
        <w:t xml:space="preserve">làm </w:t>
      </w:r>
      <w:r w:rsidR="00FD3DBD" w:rsidRPr="00AE248C">
        <w:rPr>
          <w:sz w:val="28"/>
          <w:szCs w:val="28"/>
          <w:lang w:val="vi-VN"/>
        </w:rPr>
        <w:t>hàng quý</w:t>
      </w:r>
      <w:r w:rsidR="0070177F" w:rsidRPr="00AE248C">
        <w:rPr>
          <w:sz w:val="28"/>
          <w:szCs w:val="28"/>
          <w:lang w:val="vi-VN"/>
        </w:rPr>
        <w:t xml:space="preserve"> được</w:t>
      </w:r>
      <w:r w:rsidR="00897609" w:rsidRPr="00AE248C">
        <w:rPr>
          <w:sz w:val="28"/>
          <w:szCs w:val="28"/>
        </w:rPr>
        <w:t xml:space="preserve"> cơ quan Tổng cục Thống kê t</w:t>
      </w:r>
      <w:r w:rsidR="004E043C" w:rsidRPr="00AE248C">
        <w:rPr>
          <w:sz w:val="28"/>
          <w:szCs w:val="28"/>
          <w:lang w:val="vi-VN"/>
        </w:rPr>
        <w:t xml:space="preserve">hực hiện </w:t>
      </w:r>
      <w:r w:rsidR="0070177F" w:rsidRPr="00AE248C">
        <w:rPr>
          <w:sz w:val="28"/>
          <w:szCs w:val="28"/>
          <w:lang w:val="vi-VN"/>
        </w:rPr>
        <w:t xml:space="preserve">thường xuyên, định kỳ </w:t>
      </w:r>
      <w:r w:rsidR="00FD3DBD" w:rsidRPr="00AE248C">
        <w:rPr>
          <w:sz w:val="28"/>
          <w:szCs w:val="28"/>
          <w:lang w:val="vi-VN"/>
        </w:rPr>
        <w:t>là hoạt động được nhiều tổ ch</w:t>
      </w:r>
      <w:r w:rsidR="0081079C" w:rsidRPr="00AE248C">
        <w:rPr>
          <w:sz w:val="28"/>
          <w:szCs w:val="28"/>
          <w:lang w:val="vi-VN"/>
        </w:rPr>
        <w:t>ức, cá nhân, các cơ quan thông tấn, báo chí</w:t>
      </w:r>
      <w:r w:rsidR="00FD3DBD" w:rsidRPr="00AE248C">
        <w:rPr>
          <w:sz w:val="28"/>
          <w:szCs w:val="28"/>
          <w:lang w:val="vi-VN"/>
        </w:rPr>
        <w:t xml:space="preserve"> quan tâm</w:t>
      </w:r>
      <w:r w:rsidR="00412DDC" w:rsidRPr="00AE248C">
        <w:rPr>
          <w:sz w:val="28"/>
          <w:szCs w:val="28"/>
          <w:lang w:val="vi-VN"/>
        </w:rPr>
        <w:t xml:space="preserve">, </w:t>
      </w:r>
      <w:r w:rsidR="004E043C" w:rsidRPr="00AE248C">
        <w:rPr>
          <w:sz w:val="28"/>
          <w:szCs w:val="28"/>
          <w:lang w:val="vi-VN"/>
        </w:rPr>
        <w:t>tham dự</w:t>
      </w:r>
      <w:r w:rsidR="0081079C" w:rsidRPr="00AE248C">
        <w:rPr>
          <w:sz w:val="28"/>
          <w:szCs w:val="28"/>
          <w:lang w:val="vi-VN"/>
        </w:rPr>
        <w:t xml:space="preserve"> và đưa tin</w:t>
      </w:r>
      <w:r w:rsidR="001C4216" w:rsidRPr="00AE248C">
        <w:rPr>
          <w:sz w:val="28"/>
          <w:szCs w:val="28"/>
        </w:rPr>
        <w:t xml:space="preserve">. Tại địa phương, 6 tháng và cả năm các Cục Thống kê đã tổ chức </w:t>
      </w:r>
      <w:r w:rsidR="000D4B15" w:rsidRPr="00AE248C">
        <w:rPr>
          <w:sz w:val="28"/>
          <w:szCs w:val="28"/>
        </w:rPr>
        <w:t xml:space="preserve">họp </w:t>
      </w:r>
      <w:r w:rsidR="001C4216" w:rsidRPr="00AE248C">
        <w:rPr>
          <w:sz w:val="28"/>
          <w:szCs w:val="28"/>
        </w:rPr>
        <w:t>báo công bố số liệu thống kê kinh tế - xã hội t</w:t>
      </w:r>
      <w:r w:rsidR="00437943" w:rsidRPr="00AE248C">
        <w:rPr>
          <w:sz w:val="28"/>
          <w:szCs w:val="28"/>
          <w:lang w:val="vi-VN"/>
        </w:rPr>
        <w:t>rên địa bàn</w:t>
      </w:r>
      <w:r w:rsidR="001C4216" w:rsidRPr="00AE248C">
        <w:rPr>
          <w:sz w:val="28"/>
          <w:szCs w:val="28"/>
        </w:rPr>
        <w:t>.</w:t>
      </w:r>
      <w:r w:rsidR="00A91EA0" w:rsidRPr="00AE248C">
        <w:rPr>
          <w:sz w:val="28"/>
          <w:szCs w:val="28"/>
        </w:rPr>
        <w:t xml:space="preserve"> </w:t>
      </w:r>
    </w:p>
    <w:p w14:paraId="28A01856" w14:textId="77777777" w:rsidR="008405DD" w:rsidRDefault="00A91EA0">
      <w:pPr>
        <w:spacing w:before="120" w:after="120"/>
        <w:ind w:firstLine="720"/>
        <w:jc w:val="both"/>
        <w:rPr>
          <w:sz w:val="28"/>
          <w:szCs w:val="28"/>
          <w:lang w:val="vi-VN"/>
        </w:rPr>
      </w:pPr>
      <w:r w:rsidRPr="00AE248C">
        <w:rPr>
          <w:sz w:val="28"/>
          <w:szCs w:val="28"/>
        </w:rPr>
        <w:t>Bên cạnh đó, các</w:t>
      </w:r>
      <w:r w:rsidR="001D02CF" w:rsidRPr="00AE248C">
        <w:rPr>
          <w:sz w:val="28"/>
          <w:szCs w:val="28"/>
          <w:lang w:val="vi-VN"/>
        </w:rPr>
        <w:t xml:space="preserve"> thông tin, hoạt động thống kê được cập nhật h</w:t>
      </w:r>
      <w:r w:rsidR="000D4B15" w:rsidRPr="00AE248C">
        <w:rPr>
          <w:sz w:val="28"/>
          <w:szCs w:val="28"/>
          <w:lang w:val="en-IN"/>
        </w:rPr>
        <w:t>ằ</w:t>
      </w:r>
      <w:r w:rsidR="001D02CF" w:rsidRPr="00AE248C">
        <w:rPr>
          <w:sz w:val="28"/>
          <w:szCs w:val="28"/>
          <w:lang w:val="vi-VN"/>
        </w:rPr>
        <w:t>ng ngày, h</w:t>
      </w:r>
      <w:r w:rsidR="000D4B15" w:rsidRPr="00AE248C">
        <w:rPr>
          <w:sz w:val="28"/>
          <w:szCs w:val="28"/>
          <w:lang w:val="en-IN"/>
        </w:rPr>
        <w:t>ằ</w:t>
      </w:r>
      <w:r w:rsidR="001D02CF" w:rsidRPr="00AE248C">
        <w:rPr>
          <w:sz w:val="28"/>
          <w:szCs w:val="28"/>
          <w:lang w:val="vi-VN"/>
        </w:rPr>
        <w:t xml:space="preserve">ng giờ </w:t>
      </w:r>
      <w:r w:rsidR="001D3E81" w:rsidRPr="00AE248C">
        <w:rPr>
          <w:sz w:val="28"/>
          <w:szCs w:val="28"/>
        </w:rPr>
        <w:t>t</w:t>
      </w:r>
      <w:r w:rsidR="001D3E81" w:rsidRPr="00AE248C">
        <w:rPr>
          <w:sz w:val="28"/>
          <w:szCs w:val="28"/>
          <w:lang w:val="vi-VN"/>
        </w:rPr>
        <w:t>rên</w:t>
      </w:r>
      <w:r w:rsidRPr="00AE248C">
        <w:rPr>
          <w:sz w:val="28"/>
          <w:szCs w:val="28"/>
        </w:rPr>
        <w:t xml:space="preserve"> </w:t>
      </w:r>
      <w:r w:rsidR="00B70778" w:rsidRPr="00AE248C">
        <w:rPr>
          <w:sz w:val="28"/>
          <w:szCs w:val="28"/>
          <w:lang w:val="vi-VN"/>
        </w:rPr>
        <w:t>trang thông tin điện tử</w:t>
      </w:r>
      <w:r w:rsidR="001D3E81" w:rsidRPr="00AE248C">
        <w:rPr>
          <w:sz w:val="28"/>
          <w:szCs w:val="28"/>
          <w:lang w:val="vi-VN"/>
        </w:rPr>
        <w:t xml:space="preserve"> </w:t>
      </w:r>
      <w:r w:rsidR="001D3E81" w:rsidRPr="00AE248C">
        <w:rPr>
          <w:sz w:val="28"/>
          <w:szCs w:val="28"/>
        </w:rPr>
        <w:t>c</w:t>
      </w:r>
      <w:r w:rsidR="001D3E81" w:rsidRPr="00AE248C">
        <w:rPr>
          <w:sz w:val="28"/>
          <w:szCs w:val="28"/>
          <w:lang w:val="vi-VN"/>
        </w:rPr>
        <w:t>ủa Tổng cục Thống kê</w:t>
      </w:r>
      <w:r w:rsidRPr="00AE248C">
        <w:rPr>
          <w:sz w:val="28"/>
          <w:szCs w:val="28"/>
        </w:rPr>
        <w:t>,</w:t>
      </w:r>
      <w:r w:rsidR="001D3E81" w:rsidRPr="00AE248C">
        <w:rPr>
          <w:sz w:val="28"/>
          <w:szCs w:val="28"/>
          <w:lang w:val="vi-VN"/>
        </w:rPr>
        <w:t xml:space="preserve"> Tạp</w:t>
      </w:r>
      <w:r w:rsidR="0021163F" w:rsidRPr="00AE248C">
        <w:rPr>
          <w:sz w:val="28"/>
          <w:szCs w:val="28"/>
          <w:lang w:val="vi-VN"/>
        </w:rPr>
        <w:t xml:space="preserve"> chí Con số và Sự kiện và </w:t>
      </w:r>
      <w:r w:rsidR="00416BD2" w:rsidRPr="00AE248C">
        <w:rPr>
          <w:sz w:val="28"/>
          <w:szCs w:val="28"/>
          <w:lang w:val="vi-VN"/>
        </w:rPr>
        <w:t>Viện Khoa học Thống kê</w:t>
      </w:r>
      <w:r w:rsidR="00092597" w:rsidRPr="00AE248C">
        <w:rPr>
          <w:rStyle w:val="FootnoteReference"/>
          <w:sz w:val="28"/>
          <w:szCs w:val="28"/>
          <w:lang w:val="vi-VN"/>
        </w:rPr>
        <w:footnoteReference w:id="2"/>
      </w:r>
      <w:r w:rsidR="00416BD2" w:rsidRPr="00AE248C">
        <w:rPr>
          <w:sz w:val="28"/>
          <w:szCs w:val="28"/>
          <w:lang w:val="vi-VN"/>
        </w:rPr>
        <w:t>.</w:t>
      </w:r>
      <w:r w:rsidR="00092597" w:rsidRPr="00AE248C">
        <w:rPr>
          <w:sz w:val="28"/>
          <w:szCs w:val="28"/>
        </w:rPr>
        <w:t xml:space="preserve"> </w:t>
      </w:r>
      <w:r w:rsidR="00092597" w:rsidRPr="00AE248C">
        <w:rPr>
          <w:spacing w:val="-4"/>
          <w:sz w:val="28"/>
          <w:szCs w:val="28"/>
        </w:rPr>
        <w:t>Tổng cục Thống kê đã phối hợp với Quỹ Dân số Liên hợp quốc và các đối tác xây dựng Trang thông tin điện tử Hệ thống dữ liệu không gian dân số và phát triển</w:t>
      </w:r>
      <w:r w:rsidR="00092597" w:rsidRPr="00AE248C">
        <w:rPr>
          <w:spacing w:val="-4"/>
          <w:sz w:val="28"/>
          <w:szCs w:val="28"/>
          <w:lang w:val="vi-VN"/>
        </w:rPr>
        <w:t xml:space="preserve"> vào tháng </w:t>
      </w:r>
      <w:r w:rsidR="00092597" w:rsidRPr="00AE248C">
        <w:rPr>
          <w:spacing w:val="-4"/>
          <w:sz w:val="28"/>
          <w:szCs w:val="28"/>
        </w:rPr>
        <w:t>12</w:t>
      </w:r>
      <w:r w:rsidR="00092597" w:rsidRPr="00AE248C">
        <w:rPr>
          <w:spacing w:val="-4"/>
          <w:sz w:val="28"/>
          <w:szCs w:val="28"/>
          <w:lang w:val="vi-VN"/>
        </w:rPr>
        <w:t xml:space="preserve"> năm 2021</w:t>
      </w:r>
      <w:r w:rsidR="00092597" w:rsidRPr="00AE248C">
        <w:rPr>
          <w:rStyle w:val="FootnoteReference"/>
          <w:spacing w:val="-4"/>
          <w:sz w:val="28"/>
          <w:szCs w:val="28"/>
          <w:lang w:val="vi-VN"/>
        </w:rPr>
        <w:footnoteReference w:id="3"/>
      </w:r>
      <w:r w:rsidR="00092597" w:rsidRPr="00AE248C">
        <w:rPr>
          <w:spacing w:val="-4"/>
          <w:sz w:val="28"/>
          <w:szCs w:val="28"/>
        </w:rPr>
        <w:t xml:space="preserve">. </w:t>
      </w:r>
      <w:r w:rsidR="00092597" w:rsidRPr="00AE248C">
        <w:rPr>
          <w:sz w:val="28"/>
          <w:szCs w:val="28"/>
          <w:lang w:val="vi-VN"/>
        </w:rPr>
        <w:t>T</w:t>
      </w:r>
      <w:r w:rsidR="00092597" w:rsidRPr="00AE248C">
        <w:rPr>
          <w:sz w:val="28"/>
          <w:szCs w:val="28"/>
        </w:rPr>
        <w:t>rang thông tin điện tử riêng</w:t>
      </w:r>
      <w:r w:rsidR="00092597" w:rsidRPr="00AE248C">
        <w:rPr>
          <w:sz w:val="28"/>
          <w:szCs w:val="28"/>
          <w:lang w:val="vi-VN"/>
        </w:rPr>
        <w:t xml:space="preserve"> của 5</w:t>
      </w:r>
      <w:r w:rsidR="00092597" w:rsidRPr="00AE248C">
        <w:rPr>
          <w:sz w:val="28"/>
          <w:szCs w:val="28"/>
        </w:rPr>
        <w:t>8</w:t>
      </w:r>
      <w:r w:rsidR="00092597" w:rsidRPr="00AE248C">
        <w:rPr>
          <w:sz w:val="28"/>
          <w:szCs w:val="28"/>
          <w:lang w:val="vi-VN"/>
        </w:rPr>
        <w:t xml:space="preserve"> Cục Thống kê cũng đã được sử dụng để công bố, cung cấp và phổ biến thông tin thống kê nhiều nhất</w:t>
      </w:r>
      <w:r w:rsidR="00092597" w:rsidRPr="00AE248C">
        <w:rPr>
          <w:sz w:val="28"/>
          <w:szCs w:val="28"/>
        </w:rPr>
        <w:t xml:space="preserve"> và kịp thời</w:t>
      </w:r>
      <w:r w:rsidR="00092597" w:rsidRPr="00AE248C">
        <w:rPr>
          <w:sz w:val="28"/>
          <w:szCs w:val="28"/>
          <w:lang w:val="vi-VN"/>
        </w:rPr>
        <w:t xml:space="preserve"> nhất.</w:t>
      </w:r>
    </w:p>
    <w:p w14:paraId="2D844973" w14:textId="20D2699F"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1.4.</w:t>
      </w:r>
      <w:r w:rsidR="00D600EE" w:rsidRPr="00AE248C">
        <w:rPr>
          <w:b/>
          <w:bCs/>
          <w:i/>
          <w:iCs/>
          <w:sz w:val="28"/>
          <w:szCs w:val="28"/>
          <w:shd w:val="clear" w:color="auto" w:fill="FFFFFF"/>
          <w:lang w:val="vi-VN"/>
        </w:rPr>
        <w:t xml:space="preserve"> Đ</w:t>
      </w:r>
      <w:r w:rsidRPr="00AE248C">
        <w:rPr>
          <w:b/>
          <w:bCs/>
          <w:i/>
          <w:iCs/>
          <w:sz w:val="28"/>
          <w:szCs w:val="28"/>
          <w:shd w:val="clear" w:color="auto" w:fill="FFFFFF"/>
        </w:rPr>
        <w:t xml:space="preserve">iều phối </w:t>
      </w:r>
      <w:r w:rsidR="00D600EE" w:rsidRPr="00AE248C">
        <w:rPr>
          <w:b/>
          <w:bCs/>
          <w:i/>
          <w:iCs/>
          <w:sz w:val="28"/>
          <w:szCs w:val="28"/>
          <w:shd w:val="clear" w:color="auto" w:fill="FFFFFF"/>
          <w:lang w:val="vi-VN"/>
        </w:rPr>
        <w:t xml:space="preserve">hoạt động </w:t>
      </w:r>
      <w:r w:rsidRPr="00AE248C">
        <w:rPr>
          <w:b/>
          <w:bCs/>
          <w:i/>
          <w:iCs/>
          <w:sz w:val="28"/>
          <w:szCs w:val="28"/>
          <w:shd w:val="clear" w:color="auto" w:fill="FFFFFF"/>
        </w:rPr>
        <w:t xml:space="preserve">Thống kê </w:t>
      </w:r>
      <w:r w:rsidR="00CD1207" w:rsidRPr="00AE248C">
        <w:rPr>
          <w:b/>
          <w:bCs/>
          <w:i/>
          <w:iCs/>
          <w:sz w:val="28"/>
          <w:szCs w:val="28"/>
          <w:shd w:val="clear" w:color="auto" w:fill="FFFFFF"/>
          <w:lang w:val="vi-VN"/>
        </w:rPr>
        <w:t xml:space="preserve">được </w:t>
      </w:r>
      <w:r w:rsidR="00304AD9" w:rsidRPr="00AE248C">
        <w:rPr>
          <w:b/>
          <w:bCs/>
          <w:i/>
          <w:iCs/>
          <w:sz w:val="28"/>
          <w:szCs w:val="28"/>
          <w:shd w:val="clear" w:color="auto" w:fill="FFFFFF"/>
          <w:lang w:val="vi-VN"/>
        </w:rPr>
        <w:t>thực hiện tích cực</w:t>
      </w:r>
      <w:r w:rsidR="00533605" w:rsidRPr="00AE248C">
        <w:rPr>
          <w:b/>
          <w:bCs/>
          <w:i/>
          <w:iCs/>
          <w:sz w:val="28"/>
          <w:szCs w:val="28"/>
          <w:shd w:val="clear" w:color="auto" w:fill="FFFFFF"/>
          <w:lang w:val="vi-VN"/>
        </w:rPr>
        <w:t>, nhất là</w:t>
      </w:r>
      <w:r w:rsidR="00304AD9" w:rsidRPr="00AE248C">
        <w:rPr>
          <w:b/>
          <w:bCs/>
          <w:i/>
          <w:iCs/>
          <w:sz w:val="28"/>
          <w:szCs w:val="28"/>
          <w:shd w:val="clear" w:color="auto" w:fill="FFFFFF"/>
          <w:lang w:val="vi-VN"/>
        </w:rPr>
        <w:t xml:space="preserve"> trong xây dựng và ban hành các văn bản quy phạm</w:t>
      </w:r>
      <w:r w:rsidR="00533605" w:rsidRPr="00AE248C">
        <w:rPr>
          <w:b/>
          <w:bCs/>
          <w:i/>
          <w:iCs/>
          <w:sz w:val="28"/>
          <w:szCs w:val="28"/>
          <w:shd w:val="clear" w:color="auto" w:fill="FFFFFF"/>
          <w:lang w:val="vi-VN"/>
        </w:rPr>
        <w:t xml:space="preserve"> pháp luật</w:t>
      </w:r>
      <w:r w:rsidR="00304AD9" w:rsidRPr="00AE248C">
        <w:rPr>
          <w:b/>
          <w:bCs/>
          <w:i/>
          <w:iCs/>
          <w:sz w:val="28"/>
          <w:szCs w:val="28"/>
          <w:shd w:val="clear" w:color="auto" w:fill="FFFFFF"/>
          <w:lang w:val="vi-VN"/>
        </w:rPr>
        <w:t xml:space="preserve"> </w:t>
      </w:r>
      <w:r w:rsidR="00533605" w:rsidRPr="00AE248C">
        <w:rPr>
          <w:b/>
          <w:bCs/>
          <w:i/>
          <w:iCs/>
          <w:sz w:val="28"/>
          <w:szCs w:val="28"/>
          <w:shd w:val="clear" w:color="auto" w:fill="FFFFFF"/>
          <w:lang w:val="vi-VN"/>
        </w:rPr>
        <w:t>về</w:t>
      </w:r>
      <w:r w:rsidR="00304AD9" w:rsidRPr="00AE248C">
        <w:rPr>
          <w:b/>
          <w:bCs/>
          <w:i/>
          <w:iCs/>
          <w:sz w:val="28"/>
          <w:szCs w:val="28"/>
          <w:shd w:val="clear" w:color="auto" w:fill="FFFFFF"/>
          <w:lang w:val="vi-VN"/>
        </w:rPr>
        <w:t xml:space="preserve"> thống kê </w:t>
      </w:r>
    </w:p>
    <w:p w14:paraId="74FF3ACF" w14:textId="1D9F0DBD" w:rsidR="008A6002" w:rsidRPr="00AE248C" w:rsidRDefault="001C4216">
      <w:pPr>
        <w:pStyle w:val="NormalWeb"/>
        <w:shd w:val="clear" w:color="auto" w:fill="FFFFFF"/>
        <w:spacing w:before="120" w:beforeAutospacing="0" w:after="120" w:afterAutospacing="0"/>
        <w:ind w:firstLine="720"/>
        <w:jc w:val="both"/>
        <w:rPr>
          <w:sz w:val="28"/>
          <w:szCs w:val="28"/>
          <w:lang w:val="vi-VN"/>
        </w:rPr>
      </w:pPr>
      <w:r w:rsidRPr="00AE248C">
        <w:rPr>
          <w:sz w:val="28"/>
          <w:szCs w:val="28"/>
        </w:rPr>
        <w:t xml:space="preserve">Thực hiện </w:t>
      </w:r>
      <w:r w:rsidR="00613A2E" w:rsidRPr="00AE248C">
        <w:rPr>
          <w:sz w:val="28"/>
          <w:szCs w:val="28"/>
          <w:lang w:val="vi-VN"/>
        </w:rPr>
        <w:t>chức năng điều phối hoạt động thống kê</w:t>
      </w:r>
      <w:r w:rsidRPr="00AE248C">
        <w:rPr>
          <w:sz w:val="28"/>
          <w:szCs w:val="28"/>
        </w:rPr>
        <w:t>, Tổng cục Thống kê đã</w:t>
      </w:r>
      <w:r w:rsidR="00013920" w:rsidRPr="00AE248C">
        <w:rPr>
          <w:sz w:val="28"/>
          <w:szCs w:val="28"/>
          <w:lang w:val="vi-VN"/>
        </w:rPr>
        <w:t xml:space="preserve"> c</w:t>
      </w:r>
      <w:r w:rsidR="00FB0289" w:rsidRPr="00AE248C">
        <w:rPr>
          <w:sz w:val="28"/>
          <w:szCs w:val="28"/>
        </w:rPr>
        <w:t xml:space="preserve">hủ trì, phối hợp với các </w:t>
      </w:r>
      <w:r w:rsidR="000D4B15" w:rsidRPr="00AE248C">
        <w:rPr>
          <w:sz w:val="28"/>
          <w:szCs w:val="28"/>
        </w:rPr>
        <w:t>b</w:t>
      </w:r>
      <w:r w:rsidRPr="00AE248C">
        <w:rPr>
          <w:sz w:val="28"/>
          <w:szCs w:val="28"/>
        </w:rPr>
        <w:t>ộ, ngành</w:t>
      </w:r>
      <w:r w:rsidR="00033B1F" w:rsidRPr="00AE248C">
        <w:rPr>
          <w:sz w:val="28"/>
          <w:szCs w:val="28"/>
          <w:lang w:val="vi-VN"/>
        </w:rPr>
        <w:t>, địa phương</w:t>
      </w:r>
      <w:r w:rsidRPr="00AE248C">
        <w:rPr>
          <w:sz w:val="28"/>
          <w:szCs w:val="28"/>
        </w:rPr>
        <w:t xml:space="preserve"> xây dựng</w:t>
      </w:r>
      <w:r w:rsidR="00B776A5" w:rsidRPr="00AE248C">
        <w:rPr>
          <w:sz w:val="28"/>
          <w:szCs w:val="28"/>
          <w:lang w:val="vi-VN"/>
        </w:rPr>
        <w:t>, trình cấp có thẩm quyền ban hành</w:t>
      </w:r>
      <w:r w:rsidR="004B6F03" w:rsidRPr="00AE248C">
        <w:rPr>
          <w:sz w:val="28"/>
          <w:szCs w:val="28"/>
          <w:lang w:val="vi-VN"/>
        </w:rPr>
        <w:t xml:space="preserve"> và hướng dẫn th</w:t>
      </w:r>
      <w:r w:rsidR="00E87175" w:rsidRPr="00AE248C">
        <w:rPr>
          <w:sz w:val="28"/>
          <w:szCs w:val="28"/>
          <w:lang w:val="vi-VN"/>
        </w:rPr>
        <w:t>ực</w:t>
      </w:r>
      <w:r w:rsidR="004B6F03" w:rsidRPr="00AE248C">
        <w:rPr>
          <w:sz w:val="28"/>
          <w:szCs w:val="28"/>
          <w:lang w:val="vi-VN"/>
        </w:rPr>
        <w:t xml:space="preserve"> hiện</w:t>
      </w:r>
      <w:r w:rsidR="00E87175" w:rsidRPr="00AE248C">
        <w:rPr>
          <w:sz w:val="28"/>
          <w:szCs w:val="28"/>
          <w:lang w:val="vi-VN"/>
        </w:rPr>
        <w:t xml:space="preserve"> </w:t>
      </w:r>
      <w:r w:rsidR="00005407" w:rsidRPr="00AE248C">
        <w:rPr>
          <w:sz w:val="28"/>
          <w:szCs w:val="28"/>
          <w:lang w:val="vi-VN"/>
        </w:rPr>
        <w:t>nhiều</w:t>
      </w:r>
      <w:r w:rsidR="00E87175" w:rsidRPr="00AE248C">
        <w:rPr>
          <w:sz w:val="28"/>
          <w:szCs w:val="28"/>
          <w:lang w:val="vi-VN"/>
        </w:rPr>
        <w:t xml:space="preserve"> văn bản </w:t>
      </w:r>
      <w:r w:rsidR="00A0400C" w:rsidRPr="00AE248C">
        <w:rPr>
          <w:sz w:val="28"/>
          <w:szCs w:val="28"/>
          <w:lang w:val="vi-VN"/>
        </w:rPr>
        <w:t xml:space="preserve">quy phạm pháp luật </w:t>
      </w:r>
      <w:r w:rsidR="00A06F58" w:rsidRPr="00AE248C">
        <w:rPr>
          <w:sz w:val="28"/>
          <w:szCs w:val="28"/>
          <w:lang w:val="vi-VN"/>
        </w:rPr>
        <w:t>về</w:t>
      </w:r>
      <w:r w:rsidR="00563B4E" w:rsidRPr="00AE248C">
        <w:rPr>
          <w:sz w:val="28"/>
          <w:szCs w:val="28"/>
          <w:lang w:val="vi-VN"/>
        </w:rPr>
        <w:t xml:space="preserve"> thống kê</w:t>
      </w:r>
      <w:r w:rsidR="00B776A5" w:rsidRPr="00AE248C">
        <w:rPr>
          <w:sz w:val="28"/>
          <w:szCs w:val="28"/>
          <w:lang w:val="vi-VN"/>
        </w:rPr>
        <w:t xml:space="preserve">: </w:t>
      </w:r>
    </w:p>
    <w:p w14:paraId="4F412CE2" w14:textId="5E363617" w:rsidR="005C0F37" w:rsidRPr="00AE248C" w:rsidRDefault="00776D11">
      <w:pPr>
        <w:pStyle w:val="NormalWeb"/>
        <w:shd w:val="clear" w:color="auto" w:fill="FFFFFF"/>
        <w:spacing w:before="120" w:beforeAutospacing="0" w:after="120" w:afterAutospacing="0"/>
        <w:ind w:firstLine="720"/>
        <w:jc w:val="both"/>
        <w:rPr>
          <w:sz w:val="28"/>
          <w:szCs w:val="28"/>
        </w:rPr>
      </w:pPr>
      <w:r w:rsidRPr="00AE248C">
        <w:rPr>
          <w:sz w:val="28"/>
          <w:szCs w:val="28"/>
          <w:lang w:val="vi-VN"/>
        </w:rPr>
        <w:t xml:space="preserve">- </w:t>
      </w:r>
      <w:r w:rsidR="00B776A5" w:rsidRPr="00AE248C">
        <w:rPr>
          <w:sz w:val="28"/>
          <w:szCs w:val="28"/>
          <w:lang w:val="vi-VN"/>
        </w:rPr>
        <w:t>H</w:t>
      </w:r>
      <w:r w:rsidR="001C4216" w:rsidRPr="00AE248C">
        <w:rPr>
          <w:sz w:val="28"/>
          <w:szCs w:val="28"/>
        </w:rPr>
        <w:t>ệ thống chỉ tiêu thống kê quốc gia</w:t>
      </w:r>
      <w:r w:rsidR="00A06F58" w:rsidRPr="00AE248C">
        <w:rPr>
          <w:sz w:val="28"/>
          <w:szCs w:val="28"/>
          <w:lang w:val="vi-VN"/>
        </w:rPr>
        <w:t xml:space="preserve">; hệ thống chỉ tiêu cấp tỉnh, </w:t>
      </w:r>
      <w:r w:rsidR="00433B7E" w:rsidRPr="00AE248C">
        <w:rPr>
          <w:sz w:val="28"/>
          <w:szCs w:val="28"/>
        </w:rPr>
        <w:t xml:space="preserve">cấp </w:t>
      </w:r>
      <w:r w:rsidR="00A06F58" w:rsidRPr="00AE248C">
        <w:rPr>
          <w:sz w:val="28"/>
          <w:szCs w:val="28"/>
          <w:lang w:val="vi-VN"/>
        </w:rPr>
        <w:t xml:space="preserve">huyện, </w:t>
      </w:r>
      <w:r w:rsidR="00433B7E" w:rsidRPr="00AE248C">
        <w:rPr>
          <w:sz w:val="28"/>
          <w:szCs w:val="28"/>
        </w:rPr>
        <w:t xml:space="preserve">cấp </w:t>
      </w:r>
      <w:r w:rsidR="00A06F58" w:rsidRPr="00AE248C">
        <w:rPr>
          <w:sz w:val="28"/>
          <w:szCs w:val="28"/>
          <w:lang w:val="vi-VN"/>
        </w:rPr>
        <w:t>xã</w:t>
      </w:r>
      <w:r w:rsidR="00433B7E" w:rsidRPr="00AE248C">
        <w:rPr>
          <w:sz w:val="28"/>
          <w:szCs w:val="28"/>
        </w:rPr>
        <w:t>.</w:t>
      </w:r>
      <w:r w:rsidR="001C4216" w:rsidRPr="00AE248C">
        <w:rPr>
          <w:sz w:val="28"/>
          <w:szCs w:val="28"/>
        </w:rPr>
        <w:t xml:space="preserve"> </w:t>
      </w:r>
    </w:p>
    <w:p w14:paraId="72E1A2E1" w14:textId="594BC2D0" w:rsidR="005C0F37" w:rsidRPr="00AE248C" w:rsidRDefault="005C0F37">
      <w:pPr>
        <w:pStyle w:val="NormalWeb"/>
        <w:shd w:val="clear" w:color="auto" w:fill="FFFFFF"/>
        <w:spacing w:before="120" w:beforeAutospacing="0" w:after="120" w:afterAutospacing="0"/>
        <w:ind w:firstLine="720"/>
        <w:jc w:val="both"/>
        <w:rPr>
          <w:sz w:val="28"/>
          <w:szCs w:val="28"/>
          <w:lang w:val="vi-VN"/>
        </w:rPr>
      </w:pPr>
      <w:r w:rsidRPr="00AE248C">
        <w:rPr>
          <w:sz w:val="28"/>
          <w:szCs w:val="28"/>
          <w:lang w:val="vi-VN"/>
        </w:rPr>
        <w:t xml:space="preserve">- </w:t>
      </w:r>
      <w:r w:rsidR="00033232" w:rsidRPr="00AE248C">
        <w:rPr>
          <w:sz w:val="28"/>
          <w:szCs w:val="28"/>
          <w:lang w:val="vi-VN"/>
        </w:rPr>
        <w:t>C</w:t>
      </w:r>
      <w:r w:rsidR="001C4216" w:rsidRPr="00AE248C">
        <w:rPr>
          <w:sz w:val="28"/>
          <w:szCs w:val="28"/>
        </w:rPr>
        <w:t>hế độ báo cáo thống kê cấp quốc gia</w:t>
      </w:r>
      <w:r w:rsidR="00033232" w:rsidRPr="00AE248C">
        <w:rPr>
          <w:sz w:val="28"/>
          <w:szCs w:val="28"/>
          <w:lang w:val="vi-VN"/>
        </w:rPr>
        <w:t>;</w:t>
      </w:r>
      <w:r w:rsidR="009D5F28" w:rsidRPr="00AE248C">
        <w:rPr>
          <w:sz w:val="28"/>
          <w:szCs w:val="28"/>
          <w:lang w:val="nl-NL"/>
        </w:rPr>
        <w:t xml:space="preserve"> chế độ báo cáo ngành Thống kê</w:t>
      </w:r>
      <w:r w:rsidR="00433B7E" w:rsidRPr="00AE248C">
        <w:rPr>
          <w:sz w:val="28"/>
          <w:szCs w:val="28"/>
          <w:lang w:val="nl-NL"/>
        </w:rPr>
        <w:t>.</w:t>
      </w:r>
    </w:p>
    <w:p w14:paraId="451B72E4" w14:textId="5D44C008" w:rsidR="005C0F37" w:rsidRPr="00AE248C" w:rsidRDefault="005C0F37">
      <w:pPr>
        <w:pStyle w:val="NormalWeb"/>
        <w:shd w:val="clear" w:color="auto" w:fill="FFFFFF"/>
        <w:spacing w:before="120" w:beforeAutospacing="0" w:after="120" w:afterAutospacing="0"/>
        <w:ind w:firstLine="720"/>
        <w:jc w:val="both"/>
        <w:rPr>
          <w:sz w:val="28"/>
          <w:szCs w:val="28"/>
          <w:lang w:val="vi-VN"/>
        </w:rPr>
      </w:pPr>
      <w:r w:rsidRPr="00AE248C">
        <w:rPr>
          <w:sz w:val="28"/>
          <w:szCs w:val="28"/>
          <w:lang w:val="vi-VN"/>
        </w:rPr>
        <w:t>-</w:t>
      </w:r>
      <w:r w:rsidR="00033232" w:rsidRPr="00AE248C">
        <w:rPr>
          <w:sz w:val="28"/>
          <w:szCs w:val="28"/>
          <w:lang w:val="vi-VN"/>
        </w:rPr>
        <w:t xml:space="preserve"> </w:t>
      </w:r>
      <w:r w:rsidR="001C4216" w:rsidRPr="00AE248C">
        <w:rPr>
          <w:sz w:val="28"/>
          <w:szCs w:val="28"/>
        </w:rPr>
        <w:t>Chương trình điều tra thống kê quốc gia</w:t>
      </w:r>
      <w:r w:rsidR="00433B7E" w:rsidRPr="00AE248C">
        <w:rPr>
          <w:sz w:val="28"/>
          <w:szCs w:val="28"/>
        </w:rPr>
        <w:t>.</w:t>
      </w:r>
      <w:r w:rsidR="001C4216" w:rsidRPr="00AE248C">
        <w:rPr>
          <w:sz w:val="28"/>
          <w:szCs w:val="28"/>
        </w:rPr>
        <w:t xml:space="preserve"> </w:t>
      </w:r>
    </w:p>
    <w:p w14:paraId="06C14C26" w14:textId="3AC5ECE1" w:rsidR="001C4216" w:rsidRPr="00AE248C" w:rsidRDefault="005C0F37">
      <w:pPr>
        <w:pStyle w:val="NormalWeb"/>
        <w:shd w:val="clear" w:color="auto" w:fill="FFFFFF"/>
        <w:spacing w:before="120" w:beforeAutospacing="0" w:after="120" w:afterAutospacing="0"/>
        <w:ind w:firstLine="720"/>
        <w:jc w:val="both"/>
        <w:rPr>
          <w:sz w:val="28"/>
          <w:szCs w:val="28"/>
          <w:lang w:val="nl-NL"/>
        </w:rPr>
      </w:pPr>
      <w:r w:rsidRPr="00AE248C">
        <w:rPr>
          <w:sz w:val="28"/>
          <w:szCs w:val="28"/>
          <w:lang w:val="vi-VN"/>
        </w:rPr>
        <w:t xml:space="preserve">- Các </w:t>
      </w:r>
      <w:r w:rsidRPr="00AE248C">
        <w:rPr>
          <w:sz w:val="28"/>
          <w:szCs w:val="28"/>
          <w:shd w:val="clear" w:color="auto" w:fill="FFFFFF"/>
          <w:lang w:val="vi-VN"/>
        </w:rPr>
        <w:t>d</w:t>
      </w:r>
      <w:r w:rsidR="001C4216" w:rsidRPr="00AE248C">
        <w:rPr>
          <w:sz w:val="28"/>
          <w:szCs w:val="28"/>
          <w:shd w:val="clear" w:color="auto" w:fill="FFFFFF"/>
          <w:lang w:val="vi-VN"/>
        </w:rPr>
        <w:t>anh mục</w:t>
      </w:r>
      <w:r w:rsidRPr="00AE248C">
        <w:rPr>
          <w:sz w:val="28"/>
          <w:szCs w:val="28"/>
          <w:shd w:val="clear" w:color="auto" w:fill="FFFFFF"/>
          <w:lang w:val="vi-VN"/>
        </w:rPr>
        <w:t>:</w:t>
      </w:r>
      <w:r w:rsidR="001C4216" w:rsidRPr="00AE248C">
        <w:rPr>
          <w:sz w:val="28"/>
          <w:szCs w:val="28"/>
          <w:shd w:val="clear" w:color="auto" w:fill="FFFFFF"/>
          <w:lang w:val="vi-VN"/>
        </w:rPr>
        <w:t xml:space="preserve"> </w:t>
      </w:r>
      <w:r w:rsidR="00696199" w:rsidRPr="00AE248C">
        <w:rPr>
          <w:sz w:val="28"/>
          <w:szCs w:val="28"/>
          <w:shd w:val="clear" w:color="auto" w:fill="FFFFFF"/>
          <w:lang w:val="vi-VN"/>
        </w:rPr>
        <w:t xml:space="preserve">Danh mục </w:t>
      </w:r>
      <w:r w:rsidR="001C4216" w:rsidRPr="00AE248C">
        <w:rPr>
          <w:sz w:val="28"/>
          <w:szCs w:val="28"/>
          <w:shd w:val="clear" w:color="auto" w:fill="FFFFFF"/>
          <w:lang w:val="vi-VN"/>
        </w:rPr>
        <w:t>giáo dục, đào tạo của hệ thống giáo dục quốc dân</w:t>
      </w:r>
      <w:r w:rsidR="001C4216" w:rsidRPr="00AE248C">
        <w:rPr>
          <w:sz w:val="28"/>
          <w:szCs w:val="28"/>
          <w:shd w:val="clear" w:color="auto" w:fill="FFFFFF"/>
        </w:rPr>
        <w:t xml:space="preserve">; Danh mục nghề nghiệp Việt Nam; Danh mục dịch vụ xuất, nhập khẩu Việt Nam; </w:t>
      </w:r>
      <w:r w:rsidR="001C4216" w:rsidRPr="00AE248C">
        <w:rPr>
          <w:sz w:val="28"/>
          <w:szCs w:val="28"/>
        </w:rPr>
        <w:t xml:space="preserve">Hệ thống ngành kinh tế Việt Nam; Hệ thống ngành sản phẩm Việt Nam; </w:t>
      </w:r>
      <w:r w:rsidR="001C4216" w:rsidRPr="00AE248C">
        <w:rPr>
          <w:sz w:val="28"/>
          <w:szCs w:val="28"/>
          <w:lang w:val="nl-NL"/>
        </w:rPr>
        <w:t>bảng phân loại tiêu dùng theo mục đích của hộ gia đình Việt Nam</w:t>
      </w:r>
      <w:r w:rsidR="00433B7E" w:rsidRPr="00AE248C">
        <w:rPr>
          <w:sz w:val="28"/>
          <w:szCs w:val="28"/>
          <w:lang w:val="nl-NL"/>
        </w:rPr>
        <w:t>.</w:t>
      </w:r>
      <w:r w:rsidR="001C4216" w:rsidRPr="00AE248C">
        <w:rPr>
          <w:sz w:val="28"/>
          <w:szCs w:val="28"/>
          <w:lang w:val="nl-NL"/>
        </w:rPr>
        <w:t xml:space="preserve"> </w:t>
      </w:r>
    </w:p>
    <w:p w14:paraId="4093034E" w14:textId="247FD19C" w:rsidR="001C4216" w:rsidRPr="00AE248C" w:rsidRDefault="001C4216">
      <w:pPr>
        <w:pStyle w:val="NormalWeb"/>
        <w:shd w:val="clear" w:color="auto" w:fill="FFFFFF"/>
        <w:spacing w:before="120" w:beforeAutospacing="0" w:after="120" w:afterAutospacing="0"/>
        <w:ind w:firstLine="720"/>
        <w:jc w:val="both"/>
        <w:rPr>
          <w:sz w:val="28"/>
          <w:szCs w:val="28"/>
          <w:lang w:val="nl-NL"/>
        </w:rPr>
      </w:pPr>
      <w:r w:rsidRPr="00AE248C">
        <w:rPr>
          <w:sz w:val="28"/>
          <w:szCs w:val="28"/>
          <w:lang w:val="nl-NL"/>
        </w:rPr>
        <w:t xml:space="preserve">- </w:t>
      </w:r>
      <w:r w:rsidR="00F77FF1" w:rsidRPr="00AE248C">
        <w:rPr>
          <w:sz w:val="28"/>
          <w:szCs w:val="28"/>
          <w:lang w:val="nl-NL"/>
        </w:rPr>
        <w:t>Bộ tiêu chí chất lượng thống kê nhà nước đến năm 2030;</w:t>
      </w:r>
      <w:r w:rsidR="00F77FF1" w:rsidRPr="00AE248C">
        <w:rPr>
          <w:sz w:val="28"/>
          <w:szCs w:val="28"/>
          <w:lang w:val="vi-VN"/>
        </w:rPr>
        <w:t xml:space="preserve"> </w:t>
      </w:r>
      <w:r w:rsidR="00BA182B" w:rsidRPr="00AE248C">
        <w:rPr>
          <w:sz w:val="28"/>
          <w:szCs w:val="28"/>
          <w:lang w:val="vi-VN"/>
        </w:rPr>
        <w:t>b</w:t>
      </w:r>
      <w:r w:rsidRPr="00AE248C">
        <w:rPr>
          <w:sz w:val="28"/>
          <w:szCs w:val="28"/>
          <w:lang w:val="nl-NL"/>
        </w:rPr>
        <w:t xml:space="preserve">ộ chỉ tiêu thống kê phát triển bền vững của Việt Nam; bộ chỉ tiêu phát triển giới quốc gia; </w:t>
      </w:r>
      <w:r w:rsidR="00BA182B" w:rsidRPr="00AE248C">
        <w:rPr>
          <w:sz w:val="28"/>
          <w:szCs w:val="28"/>
          <w:lang w:val="vi-VN"/>
        </w:rPr>
        <w:t xml:space="preserve">quy </w:t>
      </w:r>
      <w:r w:rsidR="00BA182B" w:rsidRPr="00AE248C">
        <w:rPr>
          <w:sz w:val="28"/>
          <w:szCs w:val="28"/>
          <w:lang w:val="vi-VN"/>
        </w:rPr>
        <w:lastRenderedPageBreak/>
        <w:t xml:space="preserve">định </w:t>
      </w:r>
      <w:r w:rsidRPr="00AE248C">
        <w:rPr>
          <w:sz w:val="28"/>
          <w:szCs w:val="28"/>
          <w:lang w:val="nl-NL"/>
        </w:rPr>
        <w:t>năm gốc so sánh để tính các chỉ tiêu thống kê theo giá so sánh; hệ thống chỉ tiêu thống kê kinh tế số; hệ thống chỉ tiêu thống kê logistics</w:t>
      </w:r>
      <w:r w:rsidR="00433B7E" w:rsidRPr="00AE248C">
        <w:rPr>
          <w:sz w:val="28"/>
          <w:szCs w:val="28"/>
          <w:lang w:val="nl-NL"/>
        </w:rPr>
        <w:t>.</w:t>
      </w:r>
    </w:p>
    <w:p w14:paraId="62F29556" w14:textId="499F6004" w:rsidR="001C4216" w:rsidRPr="00AE248C" w:rsidRDefault="001C4216" w:rsidP="00A52FC2">
      <w:pPr>
        <w:pStyle w:val="NormalWeb"/>
        <w:shd w:val="clear" w:color="auto" w:fill="FFFFFF"/>
        <w:spacing w:before="0" w:beforeAutospacing="0" w:after="120" w:afterAutospacing="0"/>
        <w:ind w:firstLine="720"/>
        <w:jc w:val="both"/>
        <w:rPr>
          <w:sz w:val="28"/>
          <w:szCs w:val="28"/>
        </w:rPr>
      </w:pPr>
      <w:r w:rsidRPr="00AE248C">
        <w:rPr>
          <w:sz w:val="28"/>
          <w:szCs w:val="28"/>
        </w:rPr>
        <w:t>- Thẩm định về chuyên môn, nghiệp vụ đối với chế độ báo cáo thống kê cơ sở, chế độ báo cáo thống kê tổng hợp, các phương án điều tra thống kê</w:t>
      </w:r>
      <w:r w:rsidR="00FB0289" w:rsidRPr="00AE248C">
        <w:rPr>
          <w:sz w:val="28"/>
          <w:szCs w:val="28"/>
        </w:rPr>
        <w:t xml:space="preserve"> thuộc thẩm quyền ban hành của </w:t>
      </w:r>
      <w:r w:rsidR="000D4B15" w:rsidRPr="00AE248C">
        <w:rPr>
          <w:sz w:val="28"/>
          <w:szCs w:val="28"/>
        </w:rPr>
        <w:t>b</w:t>
      </w:r>
      <w:r w:rsidRPr="00AE248C">
        <w:rPr>
          <w:sz w:val="28"/>
          <w:szCs w:val="28"/>
        </w:rPr>
        <w:t xml:space="preserve">ộ, ngành, địa phương bảo đảm tính thống nhất, không trùng lặp trong thực hiện. </w:t>
      </w:r>
    </w:p>
    <w:p w14:paraId="6777BF38" w14:textId="496DCBB7" w:rsidR="00E95E2C" w:rsidRPr="00AE248C" w:rsidRDefault="00E95E2C" w:rsidP="00A52FC2">
      <w:pPr>
        <w:spacing w:after="120"/>
        <w:ind w:firstLine="720"/>
        <w:jc w:val="both"/>
        <w:rPr>
          <w:color w:val="000000"/>
          <w:sz w:val="28"/>
          <w:szCs w:val="28"/>
          <w:lang w:val="vi-VN" w:eastAsia="en-GB"/>
        </w:rPr>
      </w:pPr>
      <w:r w:rsidRPr="00AE248C">
        <w:rPr>
          <w:sz w:val="28"/>
          <w:szCs w:val="28"/>
        </w:rPr>
        <w:t xml:space="preserve">- Lần đầu tiên Thủ tướng Chính phủ ban hành </w:t>
      </w:r>
      <w:r w:rsidRPr="00AE248C">
        <w:rPr>
          <w:sz w:val="28"/>
          <w:szCs w:val="28"/>
          <w:lang w:val="vi-VN"/>
        </w:rPr>
        <w:t xml:space="preserve">Khung </w:t>
      </w:r>
      <w:r w:rsidRPr="00AE248C">
        <w:rPr>
          <w:sz w:val="28"/>
          <w:szCs w:val="28"/>
          <w:lang w:val="en-IN"/>
        </w:rPr>
        <w:t xml:space="preserve">đánh giá tình hình thực hiện mục tiêu </w:t>
      </w:r>
      <w:r w:rsidRPr="00AE248C">
        <w:rPr>
          <w:sz w:val="28"/>
          <w:szCs w:val="28"/>
          <w:lang w:val="vi-VN"/>
        </w:rPr>
        <w:t>phát triển kinh tế - xã hội</w:t>
      </w:r>
      <w:r w:rsidRPr="00AE248C">
        <w:rPr>
          <w:sz w:val="28"/>
          <w:szCs w:val="28"/>
        </w:rPr>
        <w:t xml:space="preserve"> </w:t>
      </w:r>
      <w:r w:rsidR="00E84D8F" w:rsidRPr="00AE248C">
        <w:rPr>
          <w:sz w:val="28"/>
          <w:szCs w:val="28"/>
          <w:lang w:val="vi-VN"/>
        </w:rPr>
        <w:t>t</w:t>
      </w:r>
      <w:r w:rsidR="007330B1" w:rsidRPr="00AE248C">
        <w:rPr>
          <w:sz w:val="28"/>
          <w:szCs w:val="28"/>
          <w:lang w:val="en-IN"/>
        </w:rPr>
        <w:t>heo</w:t>
      </w:r>
      <w:r w:rsidR="00E84D8F" w:rsidRPr="00AE248C">
        <w:rPr>
          <w:sz w:val="28"/>
          <w:szCs w:val="28"/>
          <w:lang w:val="vi-VN"/>
        </w:rPr>
        <w:t xml:space="preserve"> Quyết định s</w:t>
      </w:r>
      <w:r w:rsidR="00D77F96" w:rsidRPr="00AE248C">
        <w:rPr>
          <w:sz w:val="28"/>
          <w:szCs w:val="28"/>
          <w:lang w:val="vi-VN"/>
        </w:rPr>
        <w:t>ố 288</w:t>
      </w:r>
      <w:r w:rsidR="00FF1056" w:rsidRPr="00AE248C">
        <w:rPr>
          <w:sz w:val="28"/>
          <w:szCs w:val="28"/>
          <w:lang w:val="vi-VN"/>
        </w:rPr>
        <w:t>/</w:t>
      </w:r>
      <w:r w:rsidR="000F1F2A" w:rsidRPr="00AE248C">
        <w:rPr>
          <w:sz w:val="28"/>
          <w:szCs w:val="28"/>
          <w:lang w:val="vi-VN"/>
        </w:rPr>
        <w:t>QĐ-TTg</w:t>
      </w:r>
      <w:r w:rsidR="00E84D8F" w:rsidRPr="00AE248C">
        <w:rPr>
          <w:sz w:val="28"/>
          <w:szCs w:val="28"/>
          <w:lang w:val="vi-VN"/>
        </w:rPr>
        <w:t xml:space="preserve"> </w:t>
      </w:r>
      <w:r w:rsidR="007330B1" w:rsidRPr="00AE248C">
        <w:rPr>
          <w:sz w:val="28"/>
          <w:szCs w:val="28"/>
          <w:lang w:val="en-IN"/>
        </w:rPr>
        <w:t xml:space="preserve">ngày 28/02/2022 </w:t>
      </w:r>
      <w:r w:rsidRPr="00AE248C">
        <w:rPr>
          <w:sz w:val="28"/>
          <w:szCs w:val="28"/>
        </w:rPr>
        <w:t xml:space="preserve">để phục vụ công tác </w:t>
      </w:r>
      <w:r w:rsidRPr="00AE248C">
        <w:rPr>
          <w:color w:val="000000"/>
          <w:sz w:val="28"/>
          <w:szCs w:val="28"/>
          <w:lang w:val="vi-VN"/>
        </w:rPr>
        <w:t>chỉ đạo điều hành của Chính phủ, Thủ tướng Chính phủ, Ủy ban nhân dân các tỉnh, thành phố trực thuộc Trung ương</w:t>
      </w:r>
      <w:r w:rsidRPr="00AE248C">
        <w:rPr>
          <w:color w:val="000000"/>
          <w:sz w:val="28"/>
          <w:szCs w:val="28"/>
        </w:rPr>
        <w:t xml:space="preserve"> trong quá trình tổ chức triển khai thực hiện Kế hoạch phát triển kinh tế - xã hội</w:t>
      </w:r>
      <w:r w:rsidRPr="00AE248C">
        <w:rPr>
          <w:sz w:val="28"/>
          <w:szCs w:val="28"/>
          <w:lang w:val="vi-VN"/>
        </w:rPr>
        <w:t>.</w:t>
      </w:r>
    </w:p>
    <w:p w14:paraId="5A14C1FE" w14:textId="142CFCA1" w:rsidR="00D97613" w:rsidRPr="00AE248C" w:rsidRDefault="00D97613" w:rsidP="00A52FC2">
      <w:pPr>
        <w:pStyle w:val="NormalWeb"/>
        <w:shd w:val="clear" w:color="auto" w:fill="FFFFFF"/>
        <w:spacing w:before="0" w:beforeAutospacing="0" w:after="120" w:afterAutospacing="0"/>
        <w:ind w:firstLine="720"/>
        <w:jc w:val="both"/>
        <w:rPr>
          <w:sz w:val="28"/>
          <w:szCs w:val="28"/>
          <w:lang w:val="vi-VN"/>
        </w:rPr>
      </w:pPr>
      <w:r w:rsidRPr="00AE248C">
        <w:rPr>
          <w:sz w:val="28"/>
          <w:szCs w:val="28"/>
          <w:lang w:val="vi-VN"/>
        </w:rPr>
        <w:t xml:space="preserve">Bên cạnh đó, </w:t>
      </w:r>
      <w:r w:rsidR="00342E0A" w:rsidRPr="00AE248C">
        <w:rPr>
          <w:sz w:val="28"/>
          <w:szCs w:val="28"/>
          <w:lang w:val="vi-VN"/>
        </w:rPr>
        <w:t xml:space="preserve">thời gian qua </w:t>
      </w:r>
      <w:r w:rsidRPr="00AE248C">
        <w:rPr>
          <w:sz w:val="28"/>
          <w:szCs w:val="28"/>
          <w:lang w:val="vi-VN"/>
        </w:rPr>
        <w:t xml:space="preserve">Tổng cục Thống kê thể hiện vai trò điều phối thông qua việc ký kết </w:t>
      </w:r>
      <w:r w:rsidR="00433B7E" w:rsidRPr="00AE248C">
        <w:rPr>
          <w:sz w:val="28"/>
          <w:szCs w:val="28"/>
        </w:rPr>
        <w:t>11</w:t>
      </w:r>
      <w:r w:rsidR="008160FC" w:rsidRPr="00AE248C">
        <w:rPr>
          <w:sz w:val="28"/>
          <w:szCs w:val="28"/>
          <w:lang w:val="vi-VN"/>
        </w:rPr>
        <w:t xml:space="preserve"> quy chế thoả thuận với</w:t>
      </w:r>
      <w:r w:rsidR="00624AAC" w:rsidRPr="00AE248C">
        <w:rPr>
          <w:sz w:val="28"/>
          <w:szCs w:val="28"/>
        </w:rPr>
        <w:t xml:space="preserve"> ban,</w:t>
      </w:r>
      <w:r w:rsidR="008160FC" w:rsidRPr="00AE248C">
        <w:rPr>
          <w:sz w:val="28"/>
          <w:szCs w:val="28"/>
          <w:lang w:val="vi-VN"/>
        </w:rPr>
        <w:t xml:space="preserve"> </w:t>
      </w:r>
      <w:r w:rsidR="000D4B15" w:rsidRPr="00AE248C">
        <w:rPr>
          <w:sz w:val="28"/>
          <w:szCs w:val="28"/>
        </w:rPr>
        <w:t>b</w:t>
      </w:r>
      <w:r w:rsidR="008160FC" w:rsidRPr="00AE248C">
        <w:rPr>
          <w:sz w:val="28"/>
          <w:szCs w:val="28"/>
          <w:lang w:val="vi-VN"/>
        </w:rPr>
        <w:t>ộ, ngành</w:t>
      </w:r>
      <w:r w:rsidR="00342E0A" w:rsidRPr="00AE248C">
        <w:rPr>
          <w:sz w:val="28"/>
          <w:szCs w:val="28"/>
          <w:lang w:val="vi-VN"/>
        </w:rPr>
        <w:t xml:space="preserve"> </w:t>
      </w:r>
      <w:r w:rsidR="00433B7E" w:rsidRPr="00AE248C">
        <w:rPr>
          <w:sz w:val="28"/>
          <w:szCs w:val="28"/>
        </w:rPr>
        <w:t xml:space="preserve">và </w:t>
      </w:r>
      <w:r w:rsidR="007546AE" w:rsidRPr="00AE248C">
        <w:rPr>
          <w:sz w:val="28"/>
          <w:szCs w:val="28"/>
        </w:rPr>
        <w:t>t</w:t>
      </w:r>
      <w:r w:rsidR="00433B7E" w:rsidRPr="00AE248C">
        <w:rPr>
          <w:sz w:val="28"/>
          <w:szCs w:val="28"/>
        </w:rPr>
        <w:t xml:space="preserve">rường Đại học </w:t>
      </w:r>
      <w:r w:rsidR="00342E0A" w:rsidRPr="00AE248C">
        <w:rPr>
          <w:sz w:val="28"/>
          <w:szCs w:val="28"/>
          <w:lang w:val="vi-VN"/>
        </w:rPr>
        <w:t xml:space="preserve">nhằm tăng cường kết nối, chia sẻ, </w:t>
      </w:r>
      <w:r w:rsidR="00DE5885" w:rsidRPr="00AE248C">
        <w:rPr>
          <w:sz w:val="28"/>
          <w:szCs w:val="28"/>
          <w:lang w:val="vi-VN"/>
        </w:rPr>
        <w:t>cung cấp thông tin</w:t>
      </w:r>
      <w:r w:rsidR="00660E8A" w:rsidRPr="00AE248C">
        <w:rPr>
          <w:sz w:val="28"/>
          <w:szCs w:val="28"/>
        </w:rPr>
        <w:t>, hỗ trợ nâng cao phương pháp luận thống kê</w:t>
      </w:r>
      <w:r w:rsidR="00DE5885" w:rsidRPr="00AE248C">
        <w:rPr>
          <w:sz w:val="28"/>
          <w:szCs w:val="28"/>
          <w:lang w:val="vi-VN"/>
        </w:rPr>
        <w:t xml:space="preserve"> và phối hợp trong hoạt động thống kê.</w:t>
      </w:r>
      <w:r w:rsidR="008160FC" w:rsidRPr="00AE248C">
        <w:rPr>
          <w:sz w:val="28"/>
          <w:szCs w:val="28"/>
          <w:lang w:val="vi-VN"/>
        </w:rPr>
        <w:t xml:space="preserve"> </w:t>
      </w:r>
    </w:p>
    <w:p w14:paraId="0F57E175" w14:textId="767558F8" w:rsidR="001C4216" w:rsidRPr="00AE248C" w:rsidRDefault="001C4216">
      <w:pPr>
        <w:spacing w:before="120" w:after="120"/>
        <w:ind w:firstLine="720"/>
        <w:jc w:val="both"/>
        <w:rPr>
          <w:b/>
          <w:bCs/>
          <w:i/>
          <w:iCs/>
          <w:sz w:val="28"/>
          <w:szCs w:val="28"/>
          <w:shd w:val="clear" w:color="auto" w:fill="FFFFFF"/>
        </w:rPr>
      </w:pPr>
      <w:r w:rsidRPr="00AE248C">
        <w:rPr>
          <w:b/>
          <w:bCs/>
          <w:i/>
          <w:iCs/>
          <w:sz w:val="28"/>
          <w:szCs w:val="28"/>
          <w:shd w:val="clear" w:color="auto" w:fill="FFFFFF"/>
        </w:rPr>
        <w:t xml:space="preserve">1.5. </w:t>
      </w:r>
      <w:r w:rsidRPr="00AE248C">
        <w:rPr>
          <w:b/>
          <w:bCs/>
          <w:i/>
          <w:iCs/>
          <w:sz w:val="28"/>
          <w:szCs w:val="28"/>
          <w:lang w:val="es-ES"/>
        </w:rPr>
        <w:t>Chiến lược phát triển Thống kê Việt Nam</w:t>
      </w:r>
      <w:r w:rsidR="00974D51" w:rsidRPr="00AE248C">
        <w:rPr>
          <w:b/>
          <w:bCs/>
          <w:i/>
          <w:iCs/>
          <w:sz w:val="28"/>
          <w:szCs w:val="28"/>
          <w:lang w:val="vi-VN"/>
        </w:rPr>
        <w:t xml:space="preserve"> lần thứ hai</w:t>
      </w:r>
      <w:r w:rsidRPr="00AE248C">
        <w:rPr>
          <w:b/>
          <w:bCs/>
          <w:i/>
          <w:iCs/>
          <w:sz w:val="28"/>
          <w:szCs w:val="28"/>
          <w:shd w:val="clear" w:color="auto" w:fill="FFFFFF"/>
        </w:rPr>
        <w:t xml:space="preserve"> </w:t>
      </w:r>
      <w:r w:rsidR="009A41A1" w:rsidRPr="00AE248C">
        <w:rPr>
          <w:b/>
          <w:bCs/>
          <w:i/>
          <w:iCs/>
          <w:sz w:val="28"/>
          <w:szCs w:val="28"/>
          <w:shd w:val="clear" w:color="auto" w:fill="FFFFFF"/>
        </w:rPr>
        <w:t>cùng</w:t>
      </w:r>
      <w:r w:rsidRPr="00AE248C">
        <w:rPr>
          <w:b/>
          <w:bCs/>
          <w:i/>
          <w:iCs/>
          <w:sz w:val="28"/>
          <w:szCs w:val="28"/>
          <w:shd w:val="clear" w:color="auto" w:fill="FFFFFF"/>
        </w:rPr>
        <w:t xml:space="preserve"> </w:t>
      </w:r>
      <w:r w:rsidR="00974D51" w:rsidRPr="00AE248C">
        <w:rPr>
          <w:b/>
          <w:bCs/>
          <w:i/>
          <w:iCs/>
          <w:sz w:val="28"/>
          <w:szCs w:val="28"/>
          <w:shd w:val="clear" w:color="auto" w:fill="FFFFFF"/>
          <w:lang w:val="vi-VN"/>
        </w:rPr>
        <w:t>nhiều</w:t>
      </w:r>
      <w:r w:rsidRPr="00AE248C">
        <w:rPr>
          <w:b/>
          <w:bCs/>
          <w:i/>
          <w:iCs/>
          <w:sz w:val="28"/>
          <w:szCs w:val="28"/>
          <w:shd w:val="clear" w:color="auto" w:fill="FFFFFF"/>
        </w:rPr>
        <w:t xml:space="preserve"> đề án lớn</w:t>
      </w:r>
      <w:r w:rsidR="008547F0" w:rsidRPr="00AE248C">
        <w:rPr>
          <w:b/>
          <w:bCs/>
          <w:i/>
          <w:iCs/>
          <w:sz w:val="28"/>
          <w:szCs w:val="28"/>
          <w:shd w:val="clear" w:color="auto" w:fill="FFFFFF"/>
          <w:lang w:val="vi-VN"/>
        </w:rPr>
        <w:t xml:space="preserve"> của Ngành đã được ban hành và nghiêm túc triển khai thực hiện</w:t>
      </w:r>
      <w:r w:rsidRPr="00AE248C">
        <w:rPr>
          <w:b/>
          <w:bCs/>
          <w:i/>
          <w:iCs/>
          <w:sz w:val="28"/>
          <w:szCs w:val="28"/>
          <w:shd w:val="clear" w:color="auto" w:fill="FFFFFF"/>
        </w:rPr>
        <w:t xml:space="preserve"> </w:t>
      </w:r>
    </w:p>
    <w:p w14:paraId="3970F77B" w14:textId="3BB85181" w:rsidR="001C4216" w:rsidRPr="00AE248C" w:rsidRDefault="004C084F">
      <w:pPr>
        <w:spacing w:before="120" w:after="120"/>
        <w:ind w:firstLine="720"/>
        <w:jc w:val="both"/>
        <w:rPr>
          <w:i/>
          <w:sz w:val="28"/>
          <w:szCs w:val="28"/>
          <w:lang w:val="pt-BR"/>
        </w:rPr>
      </w:pPr>
      <w:r w:rsidRPr="00AE248C">
        <w:rPr>
          <w:i/>
          <w:sz w:val="28"/>
          <w:szCs w:val="28"/>
          <w:lang w:val="vi-VN"/>
        </w:rPr>
        <w:t>Chủ động, tích cực xây dựng</w:t>
      </w:r>
      <w:r w:rsidR="00471F9D" w:rsidRPr="00AE248C">
        <w:rPr>
          <w:i/>
          <w:sz w:val="28"/>
          <w:szCs w:val="28"/>
          <w:lang w:val="vi-VN"/>
        </w:rPr>
        <w:t xml:space="preserve"> và thực hiện</w:t>
      </w:r>
      <w:r w:rsidRPr="00AE248C">
        <w:rPr>
          <w:i/>
          <w:sz w:val="28"/>
          <w:szCs w:val="28"/>
          <w:lang w:val="vi-VN"/>
        </w:rPr>
        <w:t xml:space="preserve"> Chiến </w:t>
      </w:r>
      <w:r w:rsidR="00471F9D" w:rsidRPr="00AE248C">
        <w:rPr>
          <w:i/>
          <w:sz w:val="28"/>
          <w:szCs w:val="28"/>
          <w:lang w:val="vi-VN"/>
        </w:rPr>
        <w:t xml:space="preserve">lược </w:t>
      </w:r>
      <w:r w:rsidR="004E7264" w:rsidRPr="00AE248C">
        <w:rPr>
          <w:i/>
          <w:sz w:val="28"/>
          <w:szCs w:val="28"/>
        </w:rPr>
        <w:t>phát triển T</w:t>
      </w:r>
      <w:r w:rsidR="00471F9D" w:rsidRPr="00AE248C">
        <w:rPr>
          <w:i/>
          <w:sz w:val="28"/>
          <w:szCs w:val="28"/>
          <w:lang w:val="vi-VN"/>
        </w:rPr>
        <w:t>hốn</w:t>
      </w:r>
      <w:r w:rsidR="002D0F05" w:rsidRPr="00AE248C">
        <w:rPr>
          <w:i/>
          <w:sz w:val="28"/>
          <w:szCs w:val="28"/>
        </w:rPr>
        <w:t>g</w:t>
      </w:r>
      <w:r w:rsidR="00471F9D" w:rsidRPr="00AE248C">
        <w:rPr>
          <w:i/>
          <w:sz w:val="28"/>
          <w:szCs w:val="28"/>
          <w:lang w:val="vi-VN"/>
        </w:rPr>
        <w:t xml:space="preserve"> kê Việt Nam</w:t>
      </w:r>
      <w:r w:rsidR="002D0F05" w:rsidRPr="00AE248C">
        <w:rPr>
          <w:i/>
          <w:sz w:val="28"/>
          <w:szCs w:val="28"/>
        </w:rPr>
        <w:t>.</w:t>
      </w:r>
      <w:r w:rsidR="00471F9D" w:rsidRPr="00AE248C">
        <w:rPr>
          <w:i/>
          <w:sz w:val="28"/>
          <w:szCs w:val="28"/>
          <w:lang w:val="vi-VN"/>
        </w:rPr>
        <w:t xml:space="preserve"> </w:t>
      </w:r>
    </w:p>
    <w:p w14:paraId="3DD30971" w14:textId="3C57C8C6" w:rsidR="001C4216" w:rsidRPr="00AE248C" w:rsidRDefault="001C4216">
      <w:pPr>
        <w:spacing w:before="120" w:after="120"/>
        <w:ind w:firstLine="720"/>
        <w:jc w:val="both"/>
        <w:rPr>
          <w:sz w:val="28"/>
          <w:szCs w:val="28"/>
        </w:rPr>
      </w:pPr>
      <w:r w:rsidRPr="00AE248C">
        <w:rPr>
          <w:sz w:val="28"/>
          <w:szCs w:val="28"/>
        </w:rPr>
        <w:t>Chiến lược phát triển Thống kê Việt Nam giai đoạn 2011-2020, tầm nhìn đến năm 2030</w:t>
      </w:r>
      <w:r w:rsidR="00461217" w:rsidRPr="00AE248C">
        <w:rPr>
          <w:sz w:val="28"/>
          <w:szCs w:val="28"/>
          <w:lang w:val="vi-VN"/>
        </w:rPr>
        <w:t xml:space="preserve"> là chiến lược đầu tiên</w:t>
      </w:r>
      <w:r w:rsidR="00720325" w:rsidRPr="00AE248C">
        <w:rPr>
          <w:sz w:val="28"/>
          <w:szCs w:val="28"/>
          <w:lang w:val="vi-VN"/>
        </w:rPr>
        <w:t xml:space="preserve"> </w:t>
      </w:r>
      <w:r w:rsidR="00530D77" w:rsidRPr="00AE248C">
        <w:rPr>
          <w:sz w:val="28"/>
          <w:szCs w:val="28"/>
          <w:lang w:val="vi-VN"/>
        </w:rPr>
        <w:t xml:space="preserve">được </w:t>
      </w:r>
      <w:r w:rsidR="00720325" w:rsidRPr="00AE248C">
        <w:rPr>
          <w:sz w:val="28"/>
          <w:szCs w:val="28"/>
          <w:lang w:val="vi-VN"/>
        </w:rPr>
        <w:t>ban hành</w:t>
      </w:r>
      <w:r w:rsidR="00530D77" w:rsidRPr="00AE248C">
        <w:rPr>
          <w:sz w:val="28"/>
          <w:szCs w:val="28"/>
          <w:lang w:val="vi-VN"/>
        </w:rPr>
        <w:t>, thực hiện và tổng kết đánh giá</w:t>
      </w:r>
      <w:r w:rsidR="00720325" w:rsidRPr="00AE248C">
        <w:rPr>
          <w:sz w:val="28"/>
          <w:szCs w:val="28"/>
          <w:lang w:val="vi-VN"/>
        </w:rPr>
        <w:t xml:space="preserve">. </w:t>
      </w:r>
      <w:r w:rsidRPr="00AE248C">
        <w:rPr>
          <w:sz w:val="28"/>
          <w:szCs w:val="28"/>
        </w:rPr>
        <w:t>Chiến lược phát triển Thống kê Việt Nam giai đoạn 2021-2030, tầm nhìn đến năm 2045</w:t>
      </w:r>
      <w:r w:rsidR="00AB10C2" w:rsidRPr="00AE248C">
        <w:rPr>
          <w:sz w:val="28"/>
          <w:szCs w:val="28"/>
          <w:lang w:val="vi-VN"/>
        </w:rPr>
        <w:t xml:space="preserve"> </w:t>
      </w:r>
      <w:r w:rsidR="00EF0073" w:rsidRPr="00AE248C">
        <w:rPr>
          <w:sz w:val="28"/>
          <w:szCs w:val="28"/>
          <w:lang w:val="vi-VN"/>
        </w:rPr>
        <w:t>đ</w:t>
      </w:r>
      <w:r w:rsidR="006619CD" w:rsidRPr="00AE248C">
        <w:rPr>
          <w:sz w:val="28"/>
          <w:szCs w:val="28"/>
          <w:lang w:val="vi-VN"/>
        </w:rPr>
        <w:t>ã</w:t>
      </w:r>
      <w:r w:rsidR="007330B1" w:rsidRPr="00AE248C">
        <w:rPr>
          <w:sz w:val="28"/>
          <w:szCs w:val="28"/>
          <w:lang w:val="en-IN"/>
        </w:rPr>
        <w:t xml:space="preserve"> </w:t>
      </w:r>
      <w:r w:rsidR="00AB10C2" w:rsidRPr="00AE248C">
        <w:rPr>
          <w:sz w:val="28"/>
          <w:szCs w:val="28"/>
          <w:lang w:val="vi-VN"/>
        </w:rPr>
        <w:t>được</w:t>
      </w:r>
      <w:r w:rsidR="00D828FC" w:rsidRPr="00AE248C">
        <w:rPr>
          <w:sz w:val="28"/>
          <w:szCs w:val="28"/>
          <w:lang w:val="vi-VN"/>
        </w:rPr>
        <w:t xml:space="preserve"> Thủ tướng Chính phủ phê duyệt; </w:t>
      </w:r>
      <w:r w:rsidR="00AB10C2" w:rsidRPr="00AE248C">
        <w:rPr>
          <w:sz w:val="28"/>
          <w:szCs w:val="28"/>
          <w:lang w:val="vi-VN"/>
        </w:rPr>
        <w:t>đang</w:t>
      </w:r>
      <w:r w:rsidR="00B002E1" w:rsidRPr="00AE248C">
        <w:rPr>
          <w:sz w:val="28"/>
          <w:szCs w:val="28"/>
          <w:lang w:val="vi-VN"/>
        </w:rPr>
        <w:t xml:space="preserve"> được</w:t>
      </w:r>
      <w:r w:rsidR="006D07EF" w:rsidRPr="00AE248C">
        <w:rPr>
          <w:sz w:val="28"/>
          <w:szCs w:val="28"/>
          <w:lang w:val="vi-VN"/>
        </w:rPr>
        <w:t xml:space="preserve"> khẩn trương </w:t>
      </w:r>
      <w:r w:rsidR="00AB10C2" w:rsidRPr="00AE248C">
        <w:rPr>
          <w:sz w:val="28"/>
          <w:szCs w:val="28"/>
          <w:lang w:val="vi-VN"/>
        </w:rPr>
        <w:t>xây dựng kế hoạch</w:t>
      </w:r>
      <w:r w:rsidR="00D9661B" w:rsidRPr="00AE248C">
        <w:rPr>
          <w:sz w:val="28"/>
          <w:szCs w:val="28"/>
          <w:lang w:val="vi-VN"/>
        </w:rPr>
        <w:t xml:space="preserve"> và khung giám sát, đánh giá</w:t>
      </w:r>
      <w:r w:rsidR="00B002E1" w:rsidRPr="00AE248C">
        <w:rPr>
          <w:sz w:val="28"/>
          <w:szCs w:val="28"/>
          <w:lang w:val="vi-VN"/>
        </w:rPr>
        <w:t xml:space="preserve"> để triển khai thực hiện</w:t>
      </w:r>
      <w:r w:rsidRPr="00AE248C">
        <w:rPr>
          <w:sz w:val="28"/>
          <w:szCs w:val="28"/>
        </w:rPr>
        <w:t>.</w:t>
      </w:r>
    </w:p>
    <w:p w14:paraId="641E1322" w14:textId="0285EA9C" w:rsidR="001C4216" w:rsidRPr="00AE248C" w:rsidRDefault="001C4216">
      <w:pPr>
        <w:spacing w:before="120" w:after="120"/>
        <w:ind w:firstLine="720"/>
        <w:jc w:val="both"/>
        <w:rPr>
          <w:i/>
          <w:sz w:val="28"/>
          <w:szCs w:val="28"/>
        </w:rPr>
      </w:pPr>
      <w:r w:rsidRPr="00AE248C">
        <w:rPr>
          <w:i/>
          <w:sz w:val="28"/>
          <w:szCs w:val="28"/>
          <w:lang w:val="pt-BR"/>
        </w:rPr>
        <w:t xml:space="preserve">Đề án đổi mới quy trình biên soạn số liệu tổng sản phẩm trên địa bàn tỉnh, thành phố trực thuộc Trung ương </w:t>
      </w:r>
      <w:r w:rsidR="00861799" w:rsidRPr="00AE248C">
        <w:rPr>
          <w:i/>
          <w:sz w:val="28"/>
          <w:szCs w:val="28"/>
          <w:lang w:val="vi-VN"/>
        </w:rPr>
        <w:t xml:space="preserve">đã </w:t>
      </w:r>
      <w:r w:rsidR="001B6ED3" w:rsidRPr="00AE248C">
        <w:rPr>
          <w:i/>
          <w:sz w:val="28"/>
          <w:szCs w:val="28"/>
          <w:lang w:val="vi-VN"/>
        </w:rPr>
        <w:t>khắc phục cơ bản</w:t>
      </w:r>
      <w:r w:rsidR="00861799" w:rsidRPr="00AE248C">
        <w:rPr>
          <w:i/>
          <w:sz w:val="28"/>
          <w:szCs w:val="28"/>
          <w:lang w:val="vi-VN"/>
        </w:rPr>
        <w:t xml:space="preserve"> sự</w:t>
      </w:r>
      <w:r w:rsidR="001B6ED3" w:rsidRPr="00AE248C">
        <w:rPr>
          <w:i/>
          <w:sz w:val="28"/>
          <w:szCs w:val="28"/>
          <w:lang w:val="vi-VN"/>
        </w:rPr>
        <w:t xml:space="preserve"> </w:t>
      </w:r>
      <w:r w:rsidR="00861799" w:rsidRPr="00AE248C">
        <w:rPr>
          <w:i/>
          <w:sz w:val="28"/>
          <w:szCs w:val="28"/>
          <w:lang w:val="vi-VN"/>
        </w:rPr>
        <w:t>khác biệt</w:t>
      </w:r>
      <w:r w:rsidR="001B6ED3" w:rsidRPr="00AE248C">
        <w:rPr>
          <w:i/>
          <w:sz w:val="28"/>
          <w:szCs w:val="28"/>
          <w:lang w:val="vi-VN"/>
        </w:rPr>
        <w:t xml:space="preserve"> </w:t>
      </w:r>
      <w:r w:rsidR="00003691" w:rsidRPr="00AE248C">
        <w:rPr>
          <w:i/>
          <w:sz w:val="28"/>
          <w:szCs w:val="28"/>
          <w:lang w:val="vi-VN"/>
        </w:rPr>
        <w:t>giữa số liệu GDP ở Trung ương và GRDP ở địa phương</w:t>
      </w:r>
      <w:r w:rsidR="002D0F05" w:rsidRPr="00AE248C">
        <w:rPr>
          <w:i/>
          <w:sz w:val="28"/>
          <w:szCs w:val="28"/>
        </w:rPr>
        <w:t>.</w:t>
      </w:r>
    </w:p>
    <w:p w14:paraId="70D0EC72" w14:textId="0E0EEA70" w:rsidR="001C4216" w:rsidRPr="00AE248C" w:rsidRDefault="001C4216">
      <w:pPr>
        <w:spacing w:before="120" w:after="120"/>
        <w:ind w:firstLine="720"/>
        <w:jc w:val="both"/>
        <w:rPr>
          <w:sz w:val="28"/>
          <w:szCs w:val="28"/>
          <w:lang w:val="pt-BR"/>
        </w:rPr>
      </w:pPr>
      <w:r w:rsidRPr="00AE248C">
        <w:rPr>
          <w:sz w:val="28"/>
          <w:szCs w:val="28"/>
          <w:lang w:val="pt-BR"/>
        </w:rPr>
        <w:t>Thực hiện Đề án đổi mới quy trình biên soạn số liệu tổng sản phẩm trên địa bàn tỉnh, thành phố trực thuộc Trung ương (GRDP), theo Quyết định 715/QĐ-TTg ngày 22/5/2015</w:t>
      </w:r>
      <w:r w:rsidR="006619CD" w:rsidRPr="00AE248C">
        <w:rPr>
          <w:sz w:val="28"/>
          <w:szCs w:val="28"/>
          <w:lang w:val="vi-VN"/>
        </w:rPr>
        <w:t xml:space="preserve"> của Thủ tướng Chính </w:t>
      </w:r>
      <w:r w:rsidR="00D837A4" w:rsidRPr="00AE248C">
        <w:rPr>
          <w:sz w:val="28"/>
          <w:szCs w:val="28"/>
          <w:lang w:val="vi-VN"/>
        </w:rPr>
        <w:t>phủ</w:t>
      </w:r>
      <w:r w:rsidRPr="00AE248C">
        <w:rPr>
          <w:sz w:val="28"/>
          <w:szCs w:val="28"/>
          <w:lang w:val="pt-BR"/>
        </w:rPr>
        <w:t xml:space="preserve">, từ năm 2017, hàng năm Tổng cục Thống kê tính toán số liệu GRDP theo 6 tháng và cả năm của </w:t>
      </w:r>
      <w:r w:rsidR="00075586" w:rsidRPr="00AE248C">
        <w:rPr>
          <w:sz w:val="28"/>
          <w:szCs w:val="28"/>
          <w:lang w:val="pt-BR"/>
        </w:rPr>
        <w:t>các tỉnh, thành phố trực thuộc T</w:t>
      </w:r>
      <w:r w:rsidRPr="00AE248C">
        <w:rPr>
          <w:sz w:val="28"/>
          <w:szCs w:val="28"/>
          <w:lang w:val="pt-BR"/>
        </w:rPr>
        <w:t xml:space="preserve">rung ương, gửi các Cục Thống kê báo cáo Ủy ban nhân dân để làm căn cứ cho việc điều hành, quản lý của lãnh đạo địa phương. Năm 2021, để đáp ứng nhu cầu thông tin phục vụ cho công tác điều hành của Chính phủ và các địa phương, bên cạnh việc biên soạn GRDP theo 6 tháng và năm, Tổng cục Thống kê đã phối hợp với các </w:t>
      </w:r>
      <w:r w:rsidR="000D4B15" w:rsidRPr="00AE248C">
        <w:rPr>
          <w:sz w:val="28"/>
          <w:szCs w:val="28"/>
          <w:lang w:val="pt-BR"/>
        </w:rPr>
        <w:t>b</w:t>
      </w:r>
      <w:r w:rsidRPr="00AE248C">
        <w:rPr>
          <w:sz w:val="28"/>
          <w:szCs w:val="28"/>
          <w:lang w:val="pt-BR"/>
        </w:rPr>
        <w:t>ộ, ngành, địa phương biên soạn số liệu GRDP theo quý</w:t>
      </w:r>
      <w:r w:rsidR="0083001B" w:rsidRPr="00AE248C">
        <w:rPr>
          <w:sz w:val="28"/>
          <w:szCs w:val="28"/>
          <w:lang w:val="vi-VN"/>
        </w:rPr>
        <w:t xml:space="preserve"> phục vụ cho yêu cầu điều hành </w:t>
      </w:r>
      <w:r w:rsidR="00393DC2" w:rsidRPr="00AE248C">
        <w:rPr>
          <w:sz w:val="28"/>
          <w:szCs w:val="28"/>
          <w:lang w:val="vi-VN"/>
        </w:rPr>
        <w:t>nhanh và cập nhật thường xuyên hơn của Trung ương và địa phương</w:t>
      </w:r>
      <w:r w:rsidRPr="00AE248C">
        <w:rPr>
          <w:sz w:val="28"/>
          <w:szCs w:val="28"/>
          <w:lang w:val="pt-BR"/>
        </w:rPr>
        <w:t xml:space="preserve">. </w:t>
      </w:r>
    </w:p>
    <w:p w14:paraId="1A0BBD3D" w14:textId="3FD04CCD" w:rsidR="001C4216" w:rsidRPr="00AE248C" w:rsidRDefault="001C4216">
      <w:pPr>
        <w:spacing w:before="120" w:after="120"/>
        <w:ind w:firstLine="720"/>
        <w:jc w:val="both"/>
        <w:rPr>
          <w:i/>
          <w:sz w:val="28"/>
          <w:szCs w:val="28"/>
          <w:lang w:val="vi-VN"/>
        </w:rPr>
      </w:pPr>
      <w:r w:rsidRPr="00AE248C">
        <w:rPr>
          <w:i/>
          <w:sz w:val="28"/>
          <w:szCs w:val="28"/>
          <w:lang w:val="pt-BR"/>
        </w:rPr>
        <w:t>Đề án thống kê khu vực kinh tế chưa được quan sát (Đề án NOE)</w:t>
      </w:r>
      <w:r w:rsidR="007D6CD7" w:rsidRPr="00AE248C">
        <w:rPr>
          <w:i/>
          <w:sz w:val="28"/>
          <w:szCs w:val="28"/>
          <w:lang w:val="vi-VN"/>
        </w:rPr>
        <w:t xml:space="preserve"> được thực hiện</w:t>
      </w:r>
      <w:r w:rsidR="00452C47" w:rsidRPr="00AE248C">
        <w:rPr>
          <w:i/>
          <w:sz w:val="28"/>
          <w:szCs w:val="28"/>
          <w:lang w:val="vi-VN"/>
        </w:rPr>
        <w:t xml:space="preserve"> nhằm </w:t>
      </w:r>
      <w:r w:rsidR="002E61E2" w:rsidRPr="00AE248C">
        <w:rPr>
          <w:i/>
          <w:sz w:val="28"/>
          <w:szCs w:val="28"/>
          <w:lang w:val="vi-VN"/>
        </w:rPr>
        <w:t xml:space="preserve">đánh giá đầy đủ và toàn diện hơn các hoạt động </w:t>
      </w:r>
      <w:r w:rsidR="00CC29BE" w:rsidRPr="00AE248C">
        <w:rPr>
          <w:i/>
          <w:sz w:val="28"/>
          <w:szCs w:val="28"/>
          <w:lang w:val="vi-VN"/>
        </w:rPr>
        <w:t>kinh tế theo tiêu chuẩn và hướng dẫn của quốc tế phù hợp với thực tiễn của nước ta.</w:t>
      </w:r>
    </w:p>
    <w:p w14:paraId="4F678F52" w14:textId="77777777" w:rsidR="001C4216" w:rsidRPr="00AE248C" w:rsidRDefault="001C4216">
      <w:pPr>
        <w:spacing w:before="120" w:after="120"/>
        <w:ind w:firstLine="720"/>
        <w:jc w:val="both"/>
        <w:rPr>
          <w:sz w:val="28"/>
          <w:szCs w:val="28"/>
          <w:lang w:val="en-IN"/>
        </w:rPr>
      </w:pPr>
      <w:r w:rsidRPr="00AE248C">
        <w:rPr>
          <w:sz w:val="28"/>
          <w:szCs w:val="28"/>
        </w:rPr>
        <w:lastRenderedPageBreak/>
        <w:t>Tổng cục Thống kê đã hoàn thành báo cáo kết quả thực hiện Đề án Thống kê khu vực kinh tế chưa được quan sát năm 2020</w:t>
      </w:r>
      <w:r w:rsidRPr="00AE248C">
        <w:rPr>
          <w:sz w:val="28"/>
          <w:szCs w:val="28"/>
          <w:lang w:val="en-GB"/>
        </w:rPr>
        <w:t xml:space="preserve"> </w:t>
      </w:r>
      <w:r w:rsidRPr="00AE248C">
        <w:rPr>
          <w:sz w:val="28"/>
          <w:szCs w:val="28"/>
        </w:rPr>
        <w:t>trình Bộ trưởng</w:t>
      </w:r>
      <w:r w:rsidRPr="00AE248C">
        <w:rPr>
          <w:sz w:val="28"/>
          <w:szCs w:val="28"/>
          <w:lang w:val="en-GB"/>
        </w:rPr>
        <w:t xml:space="preserve"> để báo cáo</w:t>
      </w:r>
      <w:r w:rsidRPr="00AE248C">
        <w:rPr>
          <w:sz w:val="28"/>
          <w:szCs w:val="28"/>
        </w:rPr>
        <w:t xml:space="preserve"> Thủ tướng Chính phủ. </w:t>
      </w:r>
      <w:r w:rsidRPr="00AE248C">
        <w:rPr>
          <w:sz w:val="28"/>
          <w:szCs w:val="28"/>
          <w:lang w:val="en-IN"/>
        </w:rPr>
        <w:t xml:space="preserve">Tiếp tục thực hiện các nội dung công việc liên quan tới Đề án này, Tổng cục </w:t>
      </w:r>
      <w:r w:rsidRPr="00AE248C">
        <w:rPr>
          <w:sz w:val="28"/>
          <w:szCs w:val="28"/>
        </w:rPr>
        <w:t xml:space="preserve">Thống kê </w:t>
      </w:r>
      <w:r w:rsidRPr="00AE248C">
        <w:rPr>
          <w:sz w:val="28"/>
          <w:szCs w:val="28"/>
          <w:lang w:val="en-IN"/>
        </w:rPr>
        <w:t xml:space="preserve">đang tiến hành xây dựng Danh mục hoạt động kinh tế và Hệ thống chỉ tiêu nguồn thông tin đầu vào phục vụ đo lường khu vực NOE; tiếp tục biên soạn số liệu khu vực phi chính thức và hoạt động tự sản tự tiêu hộ gia đình năm 2019, 2020 theo kế hoạch của Đề án. </w:t>
      </w:r>
    </w:p>
    <w:p w14:paraId="52F2258A" w14:textId="77777777" w:rsidR="001C4216" w:rsidRPr="00AE248C" w:rsidRDefault="001C4216">
      <w:pPr>
        <w:spacing w:before="120" w:after="120"/>
        <w:ind w:firstLine="720"/>
        <w:jc w:val="both"/>
        <w:rPr>
          <w:sz w:val="28"/>
          <w:szCs w:val="28"/>
        </w:rPr>
      </w:pPr>
      <w:r w:rsidRPr="00AE248C">
        <w:rPr>
          <w:sz w:val="28"/>
          <w:szCs w:val="28"/>
        </w:rPr>
        <w:t xml:space="preserve">Để đẩy mạnh đo lường hoạt động kinh tế chưa được quan sát, với sự hỗ trợ của Văn phòng Ma túy và Tội phạm Liên hợp quốc, Bộ Kế hoạch và Đầu tư (Tổng cục Thống kê) đã trình Thủ tướng Chính phủ cho phép tham gia dự án “Đo lường các dòng tài chính bất hợp pháp”, giúp đo lường về buôn bán bất hợp pháp động vật hoang dã. </w:t>
      </w:r>
    </w:p>
    <w:p w14:paraId="2E96F66D" w14:textId="1E803065" w:rsidR="001C4216" w:rsidRPr="00AE248C" w:rsidRDefault="001C4216">
      <w:pPr>
        <w:spacing w:before="120" w:after="120"/>
        <w:ind w:firstLine="720"/>
        <w:jc w:val="both"/>
        <w:rPr>
          <w:rFonts w:ascii="Times New Roman Italic" w:hAnsi="Times New Roman Italic"/>
          <w:i/>
          <w:spacing w:val="-4"/>
          <w:sz w:val="28"/>
          <w:szCs w:val="28"/>
          <w:lang w:val="nl-NL"/>
        </w:rPr>
      </w:pPr>
      <w:r w:rsidRPr="00AE248C">
        <w:rPr>
          <w:rFonts w:ascii="Times New Roman Italic" w:hAnsi="Times New Roman Italic" w:hint="eastAsia"/>
          <w:i/>
          <w:spacing w:val="-4"/>
          <w:sz w:val="28"/>
          <w:szCs w:val="28"/>
          <w:lang w:val="pt-BR"/>
        </w:rPr>
        <w:t>Đ</w:t>
      </w:r>
      <w:r w:rsidRPr="00AE248C">
        <w:rPr>
          <w:rFonts w:ascii="Times New Roman Italic" w:hAnsi="Times New Roman Italic"/>
          <w:i/>
          <w:spacing w:val="-4"/>
          <w:sz w:val="28"/>
          <w:szCs w:val="28"/>
          <w:lang w:val="pt-BR"/>
        </w:rPr>
        <w:t xml:space="preserve">ề </w:t>
      </w:r>
      <w:r w:rsidRPr="00AE248C">
        <w:rPr>
          <w:rFonts w:ascii="Times New Roman Italic" w:hAnsi="Times New Roman Italic" w:hint="eastAsia"/>
          <w:i/>
          <w:spacing w:val="-4"/>
          <w:sz w:val="28"/>
          <w:szCs w:val="28"/>
          <w:lang w:val="pt-BR"/>
        </w:rPr>
        <w:t>á</w:t>
      </w:r>
      <w:r w:rsidRPr="00AE248C">
        <w:rPr>
          <w:rFonts w:ascii="Times New Roman Italic" w:hAnsi="Times New Roman Italic"/>
          <w:i/>
          <w:spacing w:val="-4"/>
          <w:sz w:val="28"/>
          <w:szCs w:val="28"/>
          <w:lang w:val="pt-BR"/>
        </w:rPr>
        <w:t>n ứng dụng v</w:t>
      </w:r>
      <w:r w:rsidRPr="00AE248C">
        <w:rPr>
          <w:rFonts w:ascii="Times New Roman Italic" w:hAnsi="Times New Roman Italic" w:hint="eastAsia"/>
          <w:i/>
          <w:spacing w:val="-4"/>
          <w:sz w:val="28"/>
          <w:szCs w:val="28"/>
          <w:lang w:val="pt-BR"/>
        </w:rPr>
        <w:t>à</w:t>
      </w:r>
      <w:r w:rsidRPr="00AE248C">
        <w:rPr>
          <w:rFonts w:ascii="Times New Roman Italic" w:hAnsi="Times New Roman Italic"/>
          <w:i/>
          <w:spacing w:val="-4"/>
          <w:sz w:val="28"/>
          <w:szCs w:val="28"/>
          <w:lang w:val="pt-BR"/>
        </w:rPr>
        <w:t xml:space="preserve"> ph</w:t>
      </w:r>
      <w:r w:rsidRPr="00AE248C">
        <w:rPr>
          <w:rFonts w:ascii="Times New Roman Italic" w:hAnsi="Times New Roman Italic" w:hint="eastAsia"/>
          <w:i/>
          <w:spacing w:val="-4"/>
          <w:sz w:val="28"/>
          <w:szCs w:val="28"/>
          <w:lang w:val="pt-BR"/>
        </w:rPr>
        <w:t>á</w:t>
      </w:r>
      <w:r w:rsidRPr="00AE248C">
        <w:rPr>
          <w:rFonts w:ascii="Times New Roman Italic" w:hAnsi="Times New Roman Italic"/>
          <w:i/>
          <w:spacing w:val="-4"/>
          <w:sz w:val="28"/>
          <w:szCs w:val="28"/>
          <w:lang w:val="pt-BR"/>
        </w:rPr>
        <w:t>t triển C</w:t>
      </w:r>
      <w:r w:rsidRPr="00AE248C">
        <w:rPr>
          <w:rFonts w:ascii="Times New Roman Italic" w:hAnsi="Times New Roman Italic" w:hint="eastAsia"/>
          <w:i/>
          <w:spacing w:val="-4"/>
          <w:sz w:val="28"/>
          <w:szCs w:val="28"/>
          <w:lang w:val="pt-BR"/>
        </w:rPr>
        <w:t>ô</w:t>
      </w:r>
      <w:r w:rsidRPr="00AE248C">
        <w:rPr>
          <w:rFonts w:ascii="Times New Roman Italic" w:hAnsi="Times New Roman Italic"/>
          <w:i/>
          <w:spacing w:val="-4"/>
          <w:sz w:val="28"/>
          <w:szCs w:val="28"/>
          <w:lang w:val="pt-BR"/>
        </w:rPr>
        <w:t>ng nghệ th</w:t>
      </w:r>
      <w:r w:rsidRPr="00AE248C">
        <w:rPr>
          <w:rFonts w:ascii="Times New Roman Italic" w:hAnsi="Times New Roman Italic" w:hint="eastAsia"/>
          <w:i/>
          <w:spacing w:val="-4"/>
          <w:sz w:val="28"/>
          <w:szCs w:val="28"/>
          <w:lang w:val="pt-BR"/>
        </w:rPr>
        <w:t>ô</w:t>
      </w:r>
      <w:r w:rsidRPr="00AE248C">
        <w:rPr>
          <w:rFonts w:ascii="Times New Roman Italic" w:hAnsi="Times New Roman Italic"/>
          <w:i/>
          <w:spacing w:val="-4"/>
          <w:sz w:val="28"/>
          <w:szCs w:val="28"/>
          <w:lang w:val="pt-BR"/>
        </w:rPr>
        <w:t>ng tin - truyền th</w:t>
      </w:r>
      <w:r w:rsidRPr="00AE248C">
        <w:rPr>
          <w:rFonts w:ascii="Times New Roman Italic" w:hAnsi="Times New Roman Italic" w:hint="eastAsia"/>
          <w:i/>
          <w:spacing w:val="-4"/>
          <w:sz w:val="28"/>
          <w:szCs w:val="28"/>
          <w:lang w:val="pt-BR"/>
        </w:rPr>
        <w:t>ô</w:t>
      </w:r>
      <w:r w:rsidRPr="00AE248C">
        <w:rPr>
          <w:rFonts w:ascii="Times New Roman Italic" w:hAnsi="Times New Roman Italic"/>
          <w:i/>
          <w:spacing w:val="-4"/>
          <w:sz w:val="28"/>
          <w:szCs w:val="28"/>
          <w:lang w:val="pt-BR"/>
        </w:rPr>
        <w:t>ng trong Hệ thống thống</w:t>
      </w:r>
      <w:r w:rsidRPr="00AE248C">
        <w:rPr>
          <w:rFonts w:ascii="Times New Roman Italic" w:hAnsi="Times New Roman Italic"/>
          <w:i/>
          <w:spacing w:val="-4"/>
          <w:sz w:val="28"/>
          <w:szCs w:val="28"/>
          <w:lang w:val="nl-NL"/>
        </w:rPr>
        <w:t xml:space="preserve"> k</w:t>
      </w:r>
      <w:r w:rsidRPr="00AE248C">
        <w:rPr>
          <w:rFonts w:ascii="Times New Roman Italic" w:hAnsi="Times New Roman Italic" w:hint="eastAsia"/>
          <w:i/>
          <w:spacing w:val="-4"/>
          <w:sz w:val="28"/>
          <w:szCs w:val="28"/>
          <w:lang w:val="nl-NL"/>
        </w:rPr>
        <w:t>ê</w:t>
      </w:r>
      <w:r w:rsidRPr="00AE248C">
        <w:rPr>
          <w:rFonts w:ascii="Times New Roman Italic" w:hAnsi="Times New Roman Italic"/>
          <w:i/>
          <w:spacing w:val="-4"/>
          <w:sz w:val="28"/>
          <w:szCs w:val="28"/>
          <w:lang w:val="nl-NL"/>
        </w:rPr>
        <w:t xml:space="preserve"> nh</w:t>
      </w:r>
      <w:r w:rsidRPr="00AE248C">
        <w:rPr>
          <w:rFonts w:ascii="Times New Roman Italic" w:hAnsi="Times New Roman Italic" w:hint="eastAsia"/>
          <w:i/>
          <w:spacing w:val="-4"/>
          <w:sz w:val="28"/>
          <w:szCs w:val="28"/>
          <w:lang w:val="nl-NL"/>
        </w:rPr>
        <w:t>à</w:t>
      </w:r>
      <w:r w:rsidRPr="00AE248C">
        <w:rPr>
          <w:rFonts w:ascii="Times New Roman Italic" w:hAnsi="Times New Roman Italic"/>
          <w:i/>
          <w:spacing w:val="-4"/>
          <w:sz w:val="28"/>
          <w:szCs w:val="28"/>
          <w:lang w:val="nl-NL"/>
        </w:rPr>
        <w:t xml:space="preserve"> n</w:t>
      </w:r>
      <w:r w:rsidRPr="00AE248C">
        <w:rPr>
          <w:rFonts w:ascii="Times New Roman Italic" w:hAnsi="Times New Roman Italic" w:hint="eastAsia"/>
          <w:i/>
          <w:spacing w:val="-4"/>
          <w:sz w:val="28"/>
          <w:szCs w:val="28"/>
          <w:lang w:val="nl-NL"/>
        </w:rPr>
        <w:t>ư</w:t>
      </w:r>
      <w:r w:rsidRPr="00AE248C">
        <w:rPr>
          <w:rFonts w:ascii="Times New Roman Italic" w:hAnsi="Times New Roman Italic"/>
          <w:i/>
          <w:spacing w:val="-4"/>
          <w:sz w:val="28"/>
          <w:szCs w:val="28"/>
          <w:lang w:val="nl-NL"/>
        </w:rPr>
        <w:t xml:space="preserve">ớc giai </w:t>
      </w:r>
      <w:r w:rsidRPr="00AE248C">
        <w:rPr>
          <w:rFonts w:ascii="Times New Roman Italic" w:hAnsi="Times New Roman Italic" w:hint="eastAsia"/>
          <w:i/>
          <w:spacing w:val="-4"/>
          <w:sz w:val="28"/>
          <w:szCs w:val="28"/>
          <w:lang w:val="nl-NL"/>
        </w:rPr>
        <w:t>đ</w:t>
      </w:r>
      <w:r w:rsidRPr="00AE248C">
        <w:rPr>
          <w:rFonts w:ascii="Times New Roman Italic" w:hAnsi="Times New Roman Italic"/>
          <w:i/>
          <w:spacing w:val="-4"/>
          <w:sz w:val="28"/>
          <w:szCs w:val="28"/>
          <w:lang w:val="nl-NL"/>
        </w:rPr>
        <w:t>oạn 2017-2025, tầm nh</w:t>
      </w:r>
      <w:r w:rsidRPr="00AE248C">
        <w:rPr>
          <w:rFonts w:ascii="Times New Roman Italic" w:hAnsi="Times New Roman Italic" w:hint="eastAsia"/>
          <w:i/>
          <w:spacing w:val="-4"/>
          <w:sz w:val="28"/>
          <w:szCs w:val="28"/>
          <w:lang w:val="nl-NL"/>
        </w:rPr>
        <w:t>ì</w:t>
      </w:r>
      <w:r w:rsidRPr="00AE248C">
        <w:rPr>
          <w:rFonts w:ascii="Times New Roman Italic" w:hAnsi="Times New Roman Italic"/>
          <w:i/>
          <w:spacing w:val="-4"/>
          <w:sz w:val="28"/>
          <w:szCs w:val="28"/>
          <w:lang w:val="nl-NL"/>
        </w:rPr>
        <w:t xml:space="preserve">n </w:t>
      </w:r>
      <w:r w:rsidRPr="00AE248C">
        <w:rPr>
          <w:rFonts w:ascii="Times New Roman Italic" w:hAnsi="Times New Roman Italic" w:hint="eastAsia"/>
          <w:i/>
          <w:spacing w:val="-4"/>
          <w:sz w:val="28"/>
          <w:szCs w:val="28"/>
          <w:lang w:val="nl-NL"/>
        </w:rPr>
        <w:t>đ</w:t>
      </w:r>
      <w:r w:rsidRPr="00AE248C">
        <w:rPr>
          <w:rFonts w:ascii="Times New Roman Italic" w:hAnsi="Times New Roman Italic"/>
          <w:i/>
          <w:spacing w:val="-4"/>
          <w:sz w:val="28"/>
          <w:szCs w:val="28"/>
          <w:lang w:val="nl-NL"/>
        </w:rPr>
        <w:t>ến n</w:t>
      </w:r>
      <w:r w:rsidRPr="00AE248C">
        <w:rPr>
          <w:rFonts w:ascii="Times New Roman Italic" w:hAnsi="Times New Roman Italic" w:hint="eastAsia"/>
          <w:i/>
          <w:spacing w:val="-4"/>
          <w:sz w:val="28"/>
          <w:szCs w:val="28"/>
          <w:lang w:val="nl-NL"/>
        </w:rPr>
        <w:t>ă</w:t>
      </w:r>
      <w:r w:rsidRPr="00AE248C">
        <w:rPr>
          <w:rFonts w:ascii="Times New Roman Italic" w:hAnsi="Times New Roman Italic"/>
          <w:i/>
          <w:spacing w:val="-4"/>
          <w:sz w:val="28"/>
          <w:szCs w:val="28"/>
          <w:lang w:val="nl-NL"/>
        </w:rPr>
        <w:t>m 2030 (</w:t>
      </w:r>
      <w:r w:rsidRPr="00AE248C">
        <w:rPr>
          <w:rFonts w:ascii="Times New Roman Italic" w:hAnsi="Times New Roman Italic" w:hint="eastAsia"/>
          <w:i/>
          <w:spacing w:val="-4"/>
          <w:sz w:val="28"/>
          <w:szCs w:val="28"/>
          <w:lang w:val="nl-NL"/>
        </w:rPr>
        <w:t>Đ</w:t>
      </w:r>
      <w:r w:rsidRPr="00AE248C">
        <w:rPr>
          <w:rFonts w:ascii="Times New Roman Italic" w:hAnsi="Times New Roman Italic"/>
          <w:i/>
          <w:spacing w:val="-4"/>
          <w:sz w:val="28"/>
          <w:szCs w:val="28"/>
          <w:lang w:val="nl-NL"/>
        </w:rPr>
        <w:t xml:space="preserve">ề </w:t>
      </w:r>
      <w:r w:rsidRPr="00AE248C">
        <w:rPr>
          <w:rFonts w:ascii="Times New Roman Italic" w:hAnsi="Times New Roman Italic" w:hint="eastAsia"/>
          <w:i/>
          <w:spacing w:val="-4"/>
          <w:sz w:val="28"/>
          <w:szCs w:val="28"/>
          <w:lang w:val="nl-NL"/>
        </w:rPr>
        <w:t>á</w:t>
      </w:r>
      <w:r w:rsidRPr="00AE248C">
        <w:rPr>
          <w:rFonts w:ascii="Times New Roman Italic" w:hAnsi="Times New Roman Italic"/>
          <w:i/>
          <w:spacing w:val="-4"/>
          <w:sz w:val="28"/>
          <w:szCs w:val="28"/>
          <w:lang w:val="nl-NL"/>
        </w:rPr>
        <w:t>n 501)</w:t>
      </w:r>
      <w:r w:rsidR="0043368F" w:rsidRPr="00AE248C">
        <w:rPr>
          <w:rFonts w:ascii="Times New Roman Italic" w:hAnsi="Times New Roman Italic"/>
          <w:i/>
          <w:spacing w:val="-4"/>
          <w:sz w:val="28"/>
          <w:szCs w:val="28"/>
          <w:lang w:val="vi-VN"/>
        </w:rPr>
        <w:t xml:space="preserve"> nhằm t</w:t>
      </w:r>
      <w:r w:rsidR="0043368F" w:rsidRPr="00AE248C">
        <w:rPr>
          <w:rFonts w:ascii="Times New Roman Italic" w:hAnsi="Times New Roman Italic" w:hint="eastAsia"/>
          <w:i/>
          <w:spacing w:val="-4"/>
          <w:sz w:val="28"/>
          <w:szCs w:val="28"/>
          <w:lang w:val="vi-VN"/>
        </w:rPr>
        <w:t>ă</w:t>
      </w:r>
      <w:r w:rsidR="0043368F" w:rsidRPr="00AE248C">
        <w:rPr>
          <w:rFonts w:ascii="Times New Roman Italic" w:hAnsi="Times New Roman Italic"/>
          <w:i/>
          <w:spacing w:val="-4"/>
          <w:sz w:val="28"/>
          <w:szCs w:val="28"/>
          <w:lang w:val="vi-VN"/>
        </w:rPr>
        <w:t>ng c</w:t>
      </w:r>
      <w:r w:rsidR="0043368F" w:rsidRPr="00AE248C">
        <w:rPr>
          <w:rFonts w:ascii="Times New Roman Italic" w:hAnsi="Times New Roman Italic" w:hint="eastAsia"/>
          <w:i/>
          <w:spacing w:val="-4"/>
          <w:sz w:val="28"/>
          <w:szCs w:val="28"/>
          <w:lang w:val="vi-VN"/>
        </w:rPr>
        <w:t>ư</w:t>
      </w:r>
      <w:r w:rsidR="0043368F" w:rsidRPr="00AE248C">
        <w:rPr>
          <w:rFonts w:ascii="Times New Roman Italic" w:hAnsi="Times New Roman Italic"/>
          <w:i/>
          <w:spacing w:val="-4"/>
          <w:sz w:val="28"/>
          <w:szCs w:val="28"/>
          <w:lang w:val="vi-VN"/>
        </w:rPr>
        <w:t>ờng ứng dụng c</w:t>
      </w:r>
      <w:r w:rsidR="0043368F" w:rsidRPr="00AE248C">
        <w:rPr>
          <w:rFonts w:ascii="Times New Roman Italic" w:hAnsi="Times New Roman Italic" w:hint="eastAsia"/>
          <w:i/>
          <w:spacing w:val="-4"/>
          <w:sz w:val="28"/>
          <w:szCs w:val="28"/>
          <w:lang w:val="vi-VN"/>
        </w:rPr>
        <w:t>ô</w:t>
      </w:r>
      <w:r w:rsidR="0043368F" w:rsidRPr="00AE248C">
        <w:rPr>
          <w:rFonts w:ascii="Times New Roman Italic" w:hAnsi="Times New Roman Italic"/>
          <w:i/>
          <w:spacing w:val="-4"/>
          <w:sz w:val="28"/>
          <w:szCs w:val="28"/>
          <w:lang w:val="vi-VN"/>
        </w:rPr>
        <w:t>ng nghệ th</w:t>
      </w:r>
      <w:r w:rsidR="0043368F" w:rsidRPr="00AE248C">
        <w:rPr>
          <w:rFonts w:ascii="Times New Roman Italic" w:hAnsi="Times New Roman Italic" w:hint="eastAsia"/>
          <w:i/>
          <w:spacing w:val="-4"/>
          <w:sz w:val="28"/>
          <w:szCs w:val="28"/>
          <w:lang w:val="vi-VN"/>
        </w:rPr>
        <w:t>ô</w:t>
      </w:r>
      <w:r w:rsidR="0043368F" w:rsidRPr="00AE248C">
        <w:rPr>
          <w:rFonts w:ascii="Times New Roman Italic" w:hAnsi="Times New Roman Italic"/>
          <w:i/>
          <w:spacing w:val="-4"/>
          <w:sz w:val="28"/>
          <w:szCs w:val="28"/>
          <w:lang w:val="vi-VN"/>
        </w:rPr>
        <w:t xml:space="preserve">ng tin </w:t>
      </w:r>
      <w:r w:rsidR="00CC571C" w:rsidRPr="00AE248C">
        <w:rPr>
          <w:rFonts w:ascii="Times New Roman Italic" w:hAnsi="Times New Roman Italic"/>
          <w:i/>
          <w:spacing w:val="-4"/>
          <w:sz w:val="28"/>
          <w:szCs w:val="28"/>
          <w:lang w:val="vi-VN"/>
        </w:rPr>
        <w:t xml:space="preserve">trong hoạt </w:t>
      </w:r>
      <w:r w:rsidR="00CC571C" w:rsidRPr="00AE248C">
        <w:rPr>
          <w:rFonts w:ascii="Times New Roman Italic" w:hAnsi="Times New Roman Italic" w:hint="eastAsia"/>
          <w:i/>
          <w:spacing w:val="-4"/>
          <w:sz w:val="28"/>
          <w:szCs w:val="28"/>
          <w:lang w:val="vi-VN"/>
        </w:rPr>
        <w:t>đ</w:t>
      </w:r>
      <w:r w:rsidR="00CC571C" w:rsidRPr="00AE248C">
        <w:rPr>
          <w:rFonts w:ascii="Times New Roman Italic" w:hAnsi="Times New Roman Italic"/>
          <w:i/>
          <w:spacing w:val="-4"/>
          <w:sz w:val="28"/>
          <w:szCs w:val="28"/>
          <w:lang w:val="vi-VN"/>
        </w:rPr>
        <w:t>ộng thống k</w:t>
      </w:r>
      <w:r w:rsidR="00CC571C" w:rsidRPr="00AE248C">
        <w:rPr>
          <w:rFonts w:ascii="Times New Roman Italic" w:hAnsi="Times New Roman Italic" w:hint="eastAsia"/>
          <w:i/>
          <w:spacing w:val="-4"/>
          <w:sz w:val="28"/>
          <w:szCs w:val="28"/>
          <w:lang w:val="vi-VN"/>
        </w:rPr>
        <w:t>ê</w:t>
      </w:r>
      <w:r w:rsidR="00CC571C" w:rsidRPr="00AE248C">
        <w:rPr>
          <w:rFonts w:ascii="Times New Roman Italic" w:hAnsi="Times New Roman Italic"/>
          <w:i/>
          <w:spacing w:val="-4"/>
          <w:sz w:val="28"/>
          <w:szCs w:val="28"/>
          <w:lang w:val="vi-VN"/>
        </w:rPr>
        <w:t xml:space="preserve"> nh</w:t>
      </w:r>
      <w:r w:rsidR="00CC571C" w:rsidRPr="00AE248C">
        <w:rPr>
          <w:rFonts w:ascii="Times New Roman Italic" w:hAnsi="Times New Roman Italic" w:hint="eastAsia"/>
          <w:i/>
          <w:spacing w:val="-4"/>
          <w:sz w:val="28"/>
          <w:szCs w:val="28"/>
          <w:lang w:val="vi-VN"/>
        </w:rPr>
        <w:t>à</w:t>
      </w:r>
      <w:r w:rsidR="00CC571C" w:rsidRPr="00AE248C">
        <w:rPr>
          <w:rFonts w:ascii="Times New Roman Italic" w:hAnsi="Times New Roman Italic"/>
          <w:i/>
          <w:spacing w:val="-4"/>
          <w:sz w:val="28"/>
          <w:szCs w:val="28"/>
          <w:lang w:val="vi-VN"/>
        </w:rPr>
        <w:t xml:space="preserve"> n</w:t>
      </w:r>
      <w:r w:rsidR="00CC571C" w:rsidRPr="00AE248C">
        <w:rPr>
          <w:rFonts w:ascii="Times New Roman Italic" w:hAnsi="Times New Roman Italic" w:hint="eastAsia"/>
          <w:i/>
          <w:spacing w:val="-4"/>
          <w:sz w:val="28"/>
          <w:szCs w:val="28"/>
          <w:lang w:val="vi-VN"/>
        </w:rPr>
        <w:t>ư</w:t>
      </w:r>
      <w:r w:rsidR="00CC571C" w:rsidRPr="00AE248C">
        <w:rPr>
          <w:rFonts w:ascii="Times New Roman Italic" w:hAnsi="Times New Roman Italic"/>
          <w:i/>
          <w:spacing w:val="-4"/>
          <w:sz w:val="28"/>
          <w:szCs w:val="28"/>
          <w:lang w:val="vi-VN"/>
        </w:rPr>
        <w:t>ớc.</w:t>
      </w:r>
    </w:p>
    <w:p w14:paraId="70787E86" w14:textId="5718B217" w:rsidR="001C4216" w:rsidRPr="00AE248C" w:rsidRDefault="001C4216">
      <w:pPr>
        <w:spacing w:before="120" w:after="120"/>
        <w:ind w:firstLine="720"/>
        <w:jc w:val="both"/>
        <w:rPr>
          <w:sz w:val="28"/>
          <w:szCs w:val="28"/>
        </w:rPr>
      </w:pPr>
      <w:r w:rsidRPr="00AE248C">
        <w:rPr>
          <w:sz w:val="28"/>
          <w:szCs w:val="28"/>
        </w:rPr>
        <w:t>Triển khai Đề án 501, Tổng cục Thống kê đã xây dựng</w:t>
      </w:r>
      <w:r w:rsidR="00732603" w:rsidRPr="00AE248C">
        <w:rPr>
          <w:sz w:val="28"/>
          <w:szCs w:val="28"/>
          <w:lang w:val="vi-VN"/>
        </w:rPr>
        <w:t xml:space="preserve"> và trình</w:t>
      </w:r>
      <w:r w:rsidR="008405DD">
        <w:rPr>
          <w:sz w:val="28"/>
          <w:szCs w:val="28"/>
        </w:rPr>
        <w:t xml:space="preserve"> </w:t>
      </w:r>
      <w:r w:rsidRPr="00AE248C">
        <w:rPr>
          <w:sz w:val="28"/>
          <w:szCs w:val="28"/>
        </w:rPr>
        <w:t>Bộ trưởng phê duyệt</w:t>
      </w:r>
      <w:r w:rsidR="00732603" w:rsidRPr="00AE248C">
        <w:rPr>
          <w:sz w:val="28"/>
          <w:szCs w:val="28"/>
        </w:rPr>
        <w:t xml:space="preserve"> các Dự án</w:t>
      </w:r>
      <w:r w:rsidRPr="00AE248C">
        <w:rPr>
          <w:sz w:val="28"/>
          <w:szCs w:val="28"/>
        </w:rPr>
        <w:t>:</w:t>
      </w:r>
    </w:p>
    <w:p w14:paraId="599ACD18" w14:textId="79283696" w:rsidR="001C4216" w:rsidRPr="00AE248C" w:rsidRDefault="001C4216">
      <w:pPr>
        <w:spacing w:before="120" w:after="120"/>
        <w:ind w:firstLine="720"/>
        <w:jc w:val="both"/>
        <w:rPr>
          <w:sz w:val="28"/>
          <w:szCs w:val="28"/>
          <w:lang w:val="nl-NL"/>
        </w:rPr>
      </w:pPr>
      <w:r w:rsidRPr="00AE248C">
        <w:rPr>
          <w:sz w:val="28"/>
          <w:szCs w:val="28"/>
        </w:rPr>
        <w:t>- Xây dựng Hệ thống sản xuất thông tin thống kê điện tử</w:t>
      </w:r>
      <w:r w:rsidR="00075586" w:rsidRPr="00AE248C">
        <w:rPr>
          <w:sz w:val="28"/>
          <w:szCs w:val="28"/>
        </w:rPr>
        <w:t>.</w:t>
      </w:r>
      <w:r w:rsidR="00A05C49" w:rsidRPr="00AE248C">
        <w:rPr>
          <w:sz w:val="28"/>
          <w:szCs w:val="28"/>
          <w:lang w:val="vi-VN"/>
        </w:rPr>
        <w:t xml:space="preserve"> </w:t>
      </w:r>
    </w:p>
    <w:p w14:paraId="22BAF9A5" w14:textId="2A50BB4D" w:rsidR="001C4216" w:rsidRPr="00AE248C" w:rsidRDefault="001C4216">
      <w:pPr>
        <w:spacing w:before="120" w:after="120"/>
        <w:ind w:firstLine="720"/>
        <w:jc w:val="both"/>
        <w:rPr>
          <w:sz w:val="28"/>
          <w:szCs w:val="28"/>
          <w:lang w:val="vi-VN"/>
        </w:rPr>
      </w:pPr>
      <w:r w:rsidRPr="00AE248C">
        <w:rPr>
          <w:sz w:val="28"/>
          <w:szCs w:val="28"/>
          <w:lang w:val="nl-NL"/>
        </w:rPr>
        <w:t xml:space="preserve">- Xây dựng và </w:t>
      </w:r>
      <w:r w:rsidRPr="00AE248C">
        <w:rPr>
          <w:sz w:val="28"/>
          <w:szCs w:val="28"/>
        </w:rPr>
        <w:t>vận hành kho dữ liệu đặc tả thống kê và hệ thống kho dữ liệu thống kê vi mô</w:t>
      </w:r>
      <w:r w:rsidR="00155879" w:rsidRPr="00AE248C">
        <w:rPr>
          <w:sz w:val="28"/>
          <w:szCs w:val="28"/>
          <w:lang w:val="vi-VN"/>
        </w:rPr>
        <w:t>.</w:t>
      </w:r>
    </w:p>
    <w:p w14:paraId="05E64A9F" w14:textId="532ED57D" w:rsidR="00155879" w:rsidRPr="00AE248C" w:rsidRDefault="00155879">
      <w:pPr>
        <w:spacing w:before="120" w:after="120"/>
        <w:ind w:firstLine="720"/>
        <w:jc w:val="both"/>
        <w:rPr>
          <w:sz w:val="28"/>
          <w:szCs w:val="28"/>
          <w:lang w:val="vi-VN"/>
        </w:rPr>
      </w:pPr>
      <w:r w:rsidRPr="00AE248C">
        <w:rPr>
          <w:sz w:val="28"/>
          <w:szCs w:val="28"/>
          <w:lang w:val="vi-VN"/>
        </w:rPr>
        <w:t>Các dự án này</w:t>
      </w:r>
      <w:r w:rsidR="00D8560E" w:rsidRPr="00AE248C">
        <w:rPr>
          <w:sz w:val="28"/>
          <w:szCs w:val="28"/>
          <w:lang w:val="vi-VN"/>
        </w:rPr>
        <w:t xml:space="preserve"> nhằm</w:t>
      </w:r>
      <w:r w:rsidR="003567D6" w:rsidRPr="00AE248C">
        <w:rPr>
          <w:sz w:val="28"/>
          <w:szCs w:val="28"/>
          <w:lang w:val="vi-VN"/>
        </w:rPr>
        <w:t xml:space="preserve"> </w:t>
      </w:r>
      <w:r w:rsidR="005001AA" w:rsidRPr="00AE248C">
        <w:rPr>
          <w:sz w:val="28"/>
          <w:szCs w:val="28"/>
          <w:lang w:val="vi-VN"/>
        </w:rPr>
        <w:t>tạo lập</w:t>
      </w:r>
      <w:r w:rsidRPr="00AE248C">
        <w:rPr>
          <w:sz w:val="28"/>
          <w:szCs w:val="28"/>
          <w:lang w:val="vi-VN"/>
        </w:rPr>
        <w:t xml:space="preserve"> nền tảng công nghệ thông tin để hình thành</w:t>
      </w:r>
      <w:r w:rsidR="00644578" w:rsidRPr="00AE248C">
        <w:rPr>
          <w:sz w:val="28"/>
          <w:szCs w:val="28"/>
          <w:lang w:val="vi-VN"/>
        </w:rPr>
        <w:t>, thiết lập</w:t>
      </w:r>
      <w:r w:rsidRPr="00AE248C">
        <w:rPr>
          <w:sz w:val="28"/>
          <w:szCs w:val="28"/>
          <w:lang w:val="vi-VN"/>
        </w:rPr>
        <w:t xml:space="preserve"> hệ thống thông tin thống kê </w:t>
      </w:r>
      <w:r w:rsidR="00A815D6" w:rsidRPr="00AE248C">
        <w:rPr>
          <w:sz w:val="28"/>
          <w:szCs w:val="28"/>
          <w:lang w:val="vi-VN"/>
        </w:rPr>
        <w:t>quốc gia</w:t>
      </w:r>
      <w:r w:rsidR="005001AA" w:rsidRPr="00AE248C">
        <w:rPr>
          <w:sz w:val="28"/>
          <w:szCs w:val="28"/>
          <w:lang w:val="vi-VN"/>
        </w:rPr>
        <w:t xml:space="preserve">; cơ sở dữ liệu thống kê quốc gia tập trung, thống nhất phục vụ </w:t>
      </w:r>
      <w:r w:rsidR="00644578" w:rsidRPr="00AE248C">
        <w:rPr>
          <w:sz w:val="28"/>
          <w:szCs w:val="28"/>
          <w:lang w:val="vi-VN"/>
        </w:rPr>
        <w:t>cho chỉ đạ</w:t>
      </w:r>
      <w:r w:rsidR="00075586" w:rsidRPr="00AE248C">
        <w:rPr>
          <w:sz w:val="28"/>
          <w:szCs w:val="28"/>
        </w:rPr>
        <w:t>o</w:t>
      </w:r>
      <w:r w:rsidR="00644578" w:rsidRPr="00AE248C">
        <w:rPr>
          <w:sz w:val="28"/>
          <w:szCs w:val="28"/>
          <w:lang w:val="vi-VN"/>
        </w:rPr>
        <w:t xml:space="preserve">, điều hành thống nhất </w:t>
      </w:r>
      <w:r w:rsidR="00236767" w:rsidRPr="00AE248C">
        <w:rPr>
          <w:sz w:val="28"/>
          <w:szCs w:val="28"/>
          <w:lang w:val="vi-VN"/>
        </w:rPr>
        <w:t xml:space="preserve">từ Trung ương đến địa phương và cung cấp tốt nhất, hiệu quả nhất cho doanh nghiệp và </w:t>
      </w:r>
      <w:r w:rsidR="001B7CB6" w:rsidRPr="00AE248C">
        <w:rPr>
          <w:sz w:val="28"/>
          <w:szCs w:val="28"/>
          <w:lang w:val="vi-VN"/>
        </w:rPr>
        <w:t>người</w:t>
      </w:r>
      <w:r w:rsidR="00236767" w:rsidRPr="00AE248C">
        <w:rPr>
          <w:sz w:val="28"/>
          <w:szCs w:val="28"/>
          <w:lang w:val="vi-VN"/>
        </w:rPr>
        <w:t xml:space="preserve"> dân.</w:t>
      </w:r>
    </w:p>
    <w:p w14:paraId="7A08064E" w14:textId="1CE8F1D9" w:rsidR="001C4216" w:rsidRPr="00A52FC2" w:rsidRDefault="001C4216" w:rsidP="008B0B9A">
      <w:pPr>
        <w:spacing w:before="120" w:after="120"/>
        <w:ind w:firstLine="720"/>
        <w:jc w:val="both"/>
        <w:rPr>
          <w:rFonts w:ascii="Times New Roman Bold Italic" w:hAnsi="Times New Roman Bold Italic"/>
          <w:b/>
          <w:bCs/>
          <w:i/>
          <w:iCs/>
          <w:spacing w:val="-4"/>
          <w:sz w:val="28"/>
          <w:szCs w:val="28"/>
          <w:shd w:val="clear" w:color="auto" w:fill="FFFFFF"/>
          <w:lang w:val="vi-VN"/>
        </w:rPr>
      </w:pPr>
      <w:r w:rsidRPr="00A52FC2">
        <w:rPr>
          <w:rFonts w:ascii="Times New Roman Bold Italic" w:hAnsi="Times New Roman Bold Italic"/>
          <w:b/>
          <w:bCs/>
          <w:i/>
          <w:iCs/>
          <w:spacing w:val="-4"/>
          <w:sz w:val="28"/>
          <w:szCs w:val="28"/>
          <w:shd w:val="clear" w:color="auto" w:fill="FFFFFF"/>
        </w:rPr>
        <w:t xml:space="preserve">1.6. Hoạt </w:t>
      </w:r>
      <w:r w:rsidRPr="00A52FC2">
        <w:rPr>
          <w:rFonts w:ascii="Times New Roman Bold Italic" w:hAnsi="Times New Roman Bold Italic" w:hint="eastAsia"/>
          <w:b/>
          <w:bCs/>
          <w:i/>
          <w:iCs/>
          <w:spacing w:val="-4"/>
          <w:sz w:val="28"/>
          <w:szCs w:val="28"/>
          <w:shd w:val="clear" w:color="auto" w:fill="FFFFFF"/>
        </w:rPr>
        <w:t>đ</w:t>
      </w:r>
      <w:r w:rsidRPr="00A52FC2">
        <w:rPr>
          <w:rFonts w:ascii="Times New Roman Bold Italic" w:hAnsi="Times New Roman Bold Italic"/>
          <w:b/>
          <w:bCs/>
          <w:i/>
          <w:iCs/>
          <w:spacing w:val="-4"/>
          <w:sz w:val="28"/>
          <w:szCs w:val="28"/>
          <w:shd w:val="clear" w:color="auto" w:fill="FFFFFF"/>
        </w:rPr>
        <w:t>ộng hợp t</w:t>
      </w:r>
      <w:r w:rsidRPr="00A52FC2">
        <w:rPr>
          <w:rFonts w:ascii="Times New Roman Bold Italic" w:hAnsi="Times New Roman Bold Italic" w:hint="eastAsia"/>
          <w:b/>
          <w:bCs/>
          <w:i/>
          <w:iCs/>
          <w:spacing w:val="-4"/>
          <w:sz w:val="28"/>
          <w:szCs w:val="28"/>
          <w:shd w:val="clear" w:color="auto" w:fill="FFFFFF"/>
        </w:rPr>
        <w:t>á</w:t>
      </w:r>
      <w:r w:rsidRPr="00A52FC2">
        <w:rPr>
          <w:rFonts w:ascii="Times New Roman Bold Italic" w:hAnsi="Times New Roman Bold Italic"/>
          <w:b/>
          <w:bCs/>
          <w:i/>
          <w:iCs/>
          <w:spacing w:val="-4"/>
          <w:sz w:val="28"/>
          <w:szCs w:val="28"/>
          <w:shd w:val="clear" w:color="auto" w:fill="FFFFFF"/>
        </w:rPr>
        <w:t>c quốc tế về thống k</w:t>
      </w:r>
      <w:r w:rsidRPr="00A52FC2">
        <w:rPr>
          <w:rFonts w:ascii="Times New Roman Bold Italic" w:hAnsi="Times New Roman Bold Italic" w:hint="eastAsia"/>
          <w:b/>
          <w:bCs/>
          <w:i/>
          <w:iCs/>
          <w:spacing w:val="-4"/>
          <w:sz w:val="28"/>
          <w:szCs w:val="28"/>
          <w:shd w:val="clear" w:color="auto" w:fill="FFFFFF"/>
        </w:rPr>
        <w:t>ê</w:t>
      </w:r>
      <w:r w:rsidRPr="00A52FC2">
        <w:rPr>
          <w:rFonts w:ascii="Times New Roman Bold Italic" w:hAnsi="Times New Roman Bold Italic"/>
          <w:b/>
          <w:bCs/>
          <w:i/>
          <w:iCs/>
          <w:spacing w:val="-4"/>
          <w:sz w:val="28"/>
          <w:szCs w:val="28"/>
          <w:shd w:val="clear" w:color="auto" w:fill="FFFFFF"/>
        </w:rPr>
        <w:t xml:space="preserve"> </w:t>
      </w:r>
      <w:r w:rsidR="006A330E" w:rsidRPr="00A52FC2">
        <w:rPr>
          <w:rFonts w:ascii="Times New Roman Bold Italic" w:hAnsi="Times New Roman Bold Italic"/>
          <w:b/>
          <w:bCs/>
          <w:i/>
          <w:iCs/>
          <w:spacing w:val="-4"/>
          <w:sz w:val="28"/>
          <w:szCs w:val="28"/>
          <w:shd w:val="clear" w:color="auto" w:fill="FFFFFF"/>
          <w:lang w:val="vi-VN"/>
        </w:rPr>
        <w:t>ng</w:t>
      </w:r>
      <w:r w:rsidR="006A330E" w:rsidRPr="00A52FC2">
        <w:rPr>
          <w:rFonts w:ascii="Times New Roman Bold Italic" w:hAnsi="Times New Roman Bold Italic" w:hint="eastAsia"/>
          <w:b/>
          <w:bCs/>
          <w:i/>
          <w:iCs/>
          <w:spacing w:val="-4"/>
          <w:sz w:val="28"/>
          <w:szCs w:val="28"/>
          <w:shd w:val="clear" w:color="auto" w:fill="FFFFFF"/>
          <w:lang w:val="vi-VN"/>
        </w:rPr>
        <w:t>à</w:t>
      </w:r>
      <w:r w:rsidR="006A330E" w:rsidRPr="00A52FC2">
        <w:rPr>
          <w:rFonts w:ascii="Times New Roman Bold Italic" w:hAnsi="Times New Roman Bold Italic"/>
          <w:b/>
          <w:bCs/>
          <w:i/>
          <w:iCs/>
          <w:spacing w:val="-4"/>
          <w:sz w:val="28"/>
          <w:szCs w:val="28"/>
          <w:shd w:val="clear" w:color="auto" w:fill="FFFFFF"/>
          <w:lang w:val="vi-VN"/>
        </w:rPr>
        <w:t>y c</w:t>
      </w:r>
      <w:r w:rsidR="006A330E" w:rsidRPr="00A52FC2">
        <w:rPr>
          <w:rFonts w:ascii="Times New Roman Bold Italic" w:hAnsi="Times New Roman Bold Italic" w:hint="eastAsia"/>
          <w:b/>
          <w:bCs/>
          <w:i/>
          <w:iCs/>
          <w:spacing w:val="-4"/>
          <w:sz w:val="28"/>
          <w:szCs w:val="28"/>
          <w:shd w:val="clear" w:color="auto" w:fill="FFFFFF"/>
          <w:lang w:val="vi-VN"/>
        </w:rPr>
        <w:t>à</w:t>
      </w:r>
      <w:r w:rsidR="006A330E" w:rsidRPr="00A52FC2">
        <w:rPr>
          <w:rFonts w:ascii="Times New Roman Bold Italic" w:hAnsi="Times New Roman Bold Italic"/>
          <w:b/>
          <w:bCs/>
          <w:i/>
          <w:iCs/>
          <w:spacing w:val="-4"/>
          <w:sz w:val="28"/>
          <w:szCs w:val="28"/>
          <w:shd w:val="clear" w:color="auto" w:fill="FFFFFF"/>
          <w:lang w:val="vi-VN"/>
        </w:rPr>
        <w:t>ng s</w:t>
      </w:r>
      <w:r w:rsidR="006A330E" w:rsidRPr="00A52FC2">
        <w:rPr>
          <w:rFonts w:ascii="Times New Roman Bold Italic" w:hAnsi="Times New Roman Bold Italic" w:hint="eastAsia"/>
          <w:b/>
          <w:bCs/>
          <w:i/>
          <w:iCs/>
          <w:spacing w:val="-4"/>
          <w:sz w:val="28"/>
          <w:szCs w:val="28"/>
          <w:shd w:val="clear" w:color="auto" w:fill="FFFFFF"/>
          <w:lang w:val="vi-VN"/>
        </w:rPr>
        <w:t>â</w:t>
      </w:r>
      <w:r w:rsidR="006A330E" w:rsidRPr="00A52FC2">
        <w:rPr>
          <w:rFonts w:ascii="Times New Roman Bold Italic" w:hAnsi="Times New Roman Bold Italic"/>
          <w:b/>
          <w:bCs/>
          <w:i/>
          <w:iCs/>
          <w:spacing w:val="-4"/>
          <w:sz w:val="28"/>
          <w:szCs w:val="28"/>
          <w:shd w:val="clear" w:color="auto" w:fill="FFFFFF"/>
          <w:lang w:val="vi-VN"/>
        </w:rPr>
        <w:t>u</w:t>
      </w:r>
      <w:r w:rsidR="00A01256" w:rsidRPr="00A52FC2">
        <w:rPr>
          <w:rFonts w:ascii="Times New Roman Bold Italic" w:hAnsi="Times New Roman Bold Italic"/>
          <w:b/>
          <w:bCs/>
          <w:i/>
          <w:iCs/>
          <w:spacing w:val="-4"/>
          <w:sz w:val="28"/>
          <w:szCs w:val="28"/>
          <w:shd w:val="clear" w:color="auto" w:fill="FFFFFF"/>
          <w:lang w:val="vi-VN"/>
        </w:rPr>
        <w:t>,</w:t>
      </w:r>
      <w:r w:rsidR="006A330E" w:rsidRPr="00A52FC2">
        <w:rPr>
          <w:rFonts w:ascii="Times New Roman Bold Italic" w:hAnsi="Times New Roman Bold Italic"/>
          <w:b/>
          <w:bCs/>
          <w:i/>
          <w:iCs/>
          <w:spacing w:val="-4"/>
          <w:sz w:val="28"/>
          <w:szCs w:val="28"/>
          <w:shd w:val="clear" w:color="auto" w:fill="FFFFFF"/>
          <w:lang w:val="vi-VN"/>
        </w:rPr>
        <w:t xml:space="preserve"> rộng v</w:t>
      </w:r>
      <w:r w:rsidR="006A330E" w:rsidRPr="00A52FC2">
        <w:rPr>
          <w:rFonts w:ascii="Times New Roman Bold Italic" w:hAnsi="Times New Roman Bold Italic" w:hint="eastAsia"/>
          <w:b/>
          <w:bCs/>
          <w:i/>
          <w:iCs/>
          <w:spacing w:val="-4"/>
          <w:sz w:val="28"/>
          <w:szCs w:val="28"/>
          <w:shd w:val="clear" w:color="auto" w:fill="FFFFFF"/>
          <w:lang w:val="vi-VN"/>
        </w:rPr>
        <w:t>à</w:t>
      </w:r>
      <w:r w:rsidR="006A330E" w:rsidRPr="00A52FC2">
        <w:rPr>
          <w:rFonts w:ascii="Times New Roman Bold Italic" w:hAnsi="Times New Roman Bold Italic"/>
          <w:b/>
          <w:bCs/>
          <w:i/>
          <w:iCs/>
          <w:spacing w:val="-4"/>
          <w:sz w:val="28"/>
          <w:szCs w:val="28"/>
          <w:shd w:val="clear" w:color="auto" w:fill="FFFFFF"/>
          <w:lang w:val="vi-VN"/>
        </w:rPr>
        <w:t xml:space="preserve"> hiệu quả</w:t>
      </w:r>
    </w:p>
    <w:p w14:paraId="20E6D699" w14:textId="08C84342" w:rsidR="001C4216" w:rsidRPr="00AE248C" w:rsidRDefault="001C4216" w:rsidP="00AF2455">
      <w:pPr>
        <w:spacing w:before="120" w:after="120"/>
        <w:ind w:firstLine="720"/>
        <w:jc w:val="both"/>
        <w:rPr>
          <w:bCs/>
          <w:sz w:val="28"/>
          <w:szCs w:val="28"/>
        </w:rPr>
      </w:pPr>
      <w:r w:rsidRPr="00AE248C">
        <w:rPr>
          <w:rStyle w:val="fontstyle21"/>
          <w:rFonts w:ascii="Times New Roman" w:hAnsi="Times New Roman"/>
          <w:color w:val="auto"/>
          <w:sz w:val="28"/>
          <w:szCs w:val="28"/>
        </w:rPr>
        <w:t>Thời gian qua,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Việt Nam tham gia c</w:t>
      </w:r>
      <w:r w:rsidRPr="00AE248C">
        <w:rPr>
          <w:rStyle w:val="fontstyle21"/>
          <w:rFonts w:ascii="Times New Roman" w:eastAsia="MS Gothic" w:hAnsi="Times New Roman"/>
          <w:color w:val="auto"/>
          <w:sz w:val="28"/>
          <w:szCs w:val="28"/>
        </w:rPr>
        <w:t>ó</w:t>
      </w:r>
      <w:r w:rsidRPr="00AE248C">
        <w:rPr>
          <w:rStyle w:val="fontstyle21"/>
          <w:rFonts w:ascii="Times New Roman" w:hAnsi="Times New Roman"/>
          <w:color w:val="auto"/>
          <w:sz w:val="28"/>
          <w:szCs w:val="28"/>
        </w:rPr>
        <w:t xml:space="preserve"> tr</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 xml:space="preserve">ch nhiệm nhiều hoạt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ộng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quốc tế</w:t>
      </w:r>
      <w:r w:rsidR="00A01256" w:rsidRPr="00AE248C">
        <w:rPr>
          <w:rStyle w:val="fontstyle21"/>
          <w:rFonts w:ascii="Times New Roman" w:hAnsi="Times New Roman"/>
          <w:color w:val="auto"/>
          <w:sz w:val="28"/>
          <w:szCs w:val="28"/>
          <w:lang w:val="vi-VN"/>
        </w:rPr>
        <w:t>,</w:t>
      </w:r>
      <w:r w:rsidRPr="00AE248C">
        <w:rPr>
          <w:rStyle w:val="fontstyle21"/>
          <w:rFonts w:ascii="Times New Roman" w:hAnsi="Times New Roman"/>
          <w:color w:val="auto"/>
          <w:sz w:val="28"/>
          <w:szCs w:val="28"/>
        </w:rPr>
        <w:t xml:space="preserve"> qua </w:t>
      </w:r>
      <w:r w:rsidRPr="00AE248C">
        <w:rPr>
          <w:rStyle w:val="fontstyle21"/>
          <w:rFonts w:ascii="Times New Roman" w:eastAsia="MS Gothic" w:hAnsi="Times New Roman"/>
          <w:color w:val="auto"/>
          <w:sz w:val="28"/>
          <w:szCs w:val="28"/>
        </w:rPr>
        <w:t>đó</w:t>
      </w:r>
      <w:r w:rsidRPr="00AE248C">
        <w:rPr>
          <w:rStyle w:val="fontstyle21"/>
          <w:rFonts w:ascii="Times New Roman" w:hAnsi="Times New Roman"/>
          <w:color w:val="auto"/>
          <w:sz w:val="28"/>
          <w:szCs w:val="28"/>
        </w:rPr>
        <w:t xml:space="preserve"> </w:t>
      </w:r>
      <w:r w:rsidRPr="00AE248C">
        <w:rPr>
          <w:bCs/>
          <w:sz w:val="28"/>
          <w:szCs w:val="28"/>
        </w:rPr>
        <w:t>nâng cao vị thế</w:t>
      </w:r>
      <w:r w:rsidR="00EE5CE7" w:rsidRPr="00AE248C">
        <w:rPr>
          <w:bCs/>
          <w:sz w:val="28"/>
          <w:szCs w:val="28"/>
          <w:lang w:val="vi-VN"/>
        </w:rPr>
        <w:t>, vai trò</w:t>
      </w:r>
      <w:r w:rsidRPr="00AE248C">
        <w:rPr>
          <w:bCs/>
          <w:sz w:val="28"/>
          <w:szCs w:val="28"/>
        </w:rPr>
        <w:t xml:space="preserve"> của Thống kê Việt Nam với </w:t>
      </w:r>
      <w:r w:rsidR="0006050B" w:rsidRPr="00AE248C">
        <w:rPr>
          <w:bCs/>
          <w:sz w:val="28"/>
          <w:szCs w:val="28"/>
        </w:rPr>
        <w:t xml:space="preserve">cộng đồng </w:t>
      </w:r>
      <w:r w:rsidRPr="00AE248C">
        <w:rPr>
          <w:bCs/>
          <w:sz w:val="28"/>
          <w:szCs w:val="28"/>
        </w:rPr>
        <w:t xml:space="preserve">thống kê </w:t>
      </w:r>
      <w:r w:rsidR="0006050B" w:rsidRPr="00AE248C">
        <w:rPr>
          <w:bCs/>
          <w:sz w:val="28"/>
          <w:szCs w:val="28"/>
        </w:rPr>
        <w:t>thế giới</w:t>
      </w:r>
      <w:r w:rsidRPr="00AE248C">
        <w:rPr>
          <w:bCs/>
          <w:sz w:val="28"/>
          <w:szCs w:val="28"/>
        </w:rPr>
        <w:t xml:space="preserve"> và khu vực</w:t>
      </w:r>
      <w:r w:rsidR="0006050B" w:rsidRPr="00AE248C">
        <w:rPr>
          <w:bCs/>
          <w:sz w:val="28"/>
          <w:szCs w:val="28"/>
        </w:rPr>
        <w:t>,</w:t>
      </w:r>
      <w:r w:rsidRPr="00AE248C">
        <w:rPr>
          <w:bCs/>
          <w:sz w:val="28"/>
          <w:szCs w:val="28"/>
        </w:rPr>
        <w:t xml:space="preserve"> góp phần quảng bá hình ảnh đất nước và con người Việt Nam với bạn bè quốc tế. </w:t>
      </w:r>
    </w:p>
    <w:p w14:paraId="15185D76" w14:textId="4840A063" w:rsidR="0006050B" w:rsidRPr="00AE248C" w:rsidRDefault="001C4216" w:rsidP="00AF2455">
      <w:pPr>
        <w:spacing w:before="120" w:after="120"/>
        <w:ind w:firstLine="720"/>
        <w:jc w:val="both"/>
        <w:rPr>
          <w:rStyle w:val="fontstyle21"/>
          <w:rFonts w:ascii="Times New Roman" w:hAnsi="Times New Roman"/>
          <w:color w:val="auto"/>
          <w:sz w:val="28"/>
          <w:szCs w:val="28"/>
        </w:rPr>
      </w:pPr>
      <w:r w:rsidRPr="00AE248C">
        <w:rPr>
          <w:rStyle w:val="fontstyle21"/>
          <w:rFonts w:ascii="Times New Roman" w:hAnsi="Times New Roman"/>
          <w:color w:val="auto"/>
          <w:sz w:val="28"/>
          <w:szCs w:val="28"/>
        </w:rPr>
        <w:t xml:space="preserve">Hiện </w:t>
      </w:r>
      <w:r w:rsidR="00EE5CE7" w:rsidRPr="00AE248C">
        <w:rPr>
          <w:rStyle w:val="fontstyle21"/>
          <w:rFonts w:ascii="Times New Roman" w:hAnsi="Times New Roman"/>
          <w:color w:val="auto"/>
          <w:sz w:val="28"/>
          <w:szCs w:val="28"/>
          <w:lang w:val="vi-VN"/>
        </w:rPr>
        <w:t>nay</w:t>
      </w:r>
      <w:r w:rsidRPr="00AE248C">
        <w:rPr>
          <w:rStyle w:val="fontstyle21"/>
          <w:rFonts w:ascii="Times New Roman" w:hAnsi="Times New Roman"/>
          <w:color w:val="auto"/>
          <w:sz w:val="28"/>
          <w:szCs w:val="28"/>
        </w:rPr>
        <w:t xml:space="preserve">, </w:t>
      </w:r>
      <w:r w:rsidRPr="00AE248C">
        <w:rPr>
          <w:sz w:val="28"/>
          <w:szCs w:val="28"/>
        </w:rPr>
        <w:t xml:space="preserve">Thống kê Việt Nam là thành viên và hợp tác chặt chẽ với </w:t>
      </w:r>
      <w:r w:rsidR="00047D64" w:rsidRPr="00AE248C">
        <w:rPr>
          <w:sz w:val="28"/>
          <w:szCs w:val="28"/>
          <w:lang w:val="vi-VN"/>
        </w:rPr>
        <w:t>hàng chục</w:t>
      </w:r>
      <w:r w:rsidRPr="00AE248C">
        <w:rPr>
          <w:sz w:val="28"/>
          <w:szCs w:val="28"/>
        </w:rPr>
        <w:t xml:space="preserve"> tổ chức quốc tế và thống kê khu vực</w:t>
      </w:r>
      <w:r w:rsidRPr="00AE248C">
        <w:rPr>
          <w:rStyle w:val="FootnoteReference"/>
          <w:sz w:val="28"/>
          <w:szCs w:val="28"/>
        </w:rPr>
        <w:footnoteReference w:id="4"/>
      </w:r>
      <w:r w:rsidRPr="00AE248C">
        <w:rPr>
          <w:sz w:val="28"/>
          <w:szCs w:val="28"/>
        </w:rPr>
        <w:t xml:space="preserve">. </w:t>
      </w:r>
      <w:r w:rsidRPr="00AE248C">
        <w:rPr>
          <w:rStyle w:val="fontstyle21"/>
          <w:rFonts w:ascii="Times New Roman" w:hAnsi="Times New Roman"/>
          <w:color w:val="auto"/>
          <w:sz w:val="28"/>
          <w:szCs w:val="28"/>
        </w:rPr>
        <w:t xml:space="preserve">Hoạt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ộng hợp t</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song phương được duy tr</w:t>
      </w:r>
      <w:r w:rsidRPr="00AE248C">
        <w:rPr>
          <w:rStyle w:val="fontstyle21"/>
          <w:rFonts w:ascii="Times New Roman" w:eastAsia="MS Gothic" w:hAnsi="Times New Roman"/>
          <w:color w:val="auto"/>
          <w:sz w:val="28"/>
          <w:szCs w:val="28"/>
        </w:rPr>
        <w:t>ì</w:t>
      </w:r>
      <w:r w:rsidRPr="00AE248C">
        <w:rPr>
          <w:rStyle w:val="fontstyle21"/>
          <w:rFonts w:ascii="Times New Roman" w:hAnsi="Times New Roman"/>
          <w:color w:val="auto"/>
          <w:sz w:val="28"/>
          <w:szCs w:val="28"/>
        </w:rPr>
        <w:t>, th</w:t>
      </w:r>
      <w:r w:rsidRPr="00AE248C">
        <w:rPr>
          <w:rStyle w:val="fontstyle21"/>
          <w:rFonts w:ascii="Times New Roman" w:eastAsia="MS Gothic" w:hAnsi="Times New Roman"/>
          <w:color w:val="auto"/>
          <w:sz w:val="28"/>
          <w:szCs w:val="28"/>
        </w:rPr>
        <w:t>ú</w:t>
      </w:r>
      <w:r w:rsidRPr="00AE248C">
        <w:rPr>
          <w:rStyle w:val="fontstyle21"/>
          <w:rFonts w:ascii="Times New Roman" w:hAnsi="Times New Roman"/>
          <w:color w:val="auto"/>
          <w:sz w:val="28"/>
          <w:szCs w:val="28"/>
        </w:rPr>
        <w:t xml:space="preserve">c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ẩy v</w:t>
      </w:r>
      <w:r w:rsidRPr="00AE248C">
        <w:rPr>
          <w:rStyle w:val="fontstyle21"/>
          <w:rFonts w:ascii="Times New Roman" w:eastAsia="MS Gothic" w:hAnsi="Times New Roman"/>
          <w:color w:val="auto"/>
          <w:sz w:val="28"/>
          <w:szCs w:val="28"/>
        </w:rPr>
        <w:t>à</w:t>
      </w:r>
      <w:r w:rsidRPr="00AE248C">
        <w:rPr>
          <w:rStyle w:val="fontstyle21"/>
          <w:rFonts w:ascii="Times New Roman" w:hAnsi="Times New Roman"/>
          <w:color w:val="auto"/>
          <w:sz w:val="28"/>
          <w:szCs w:val="28"/>
        </w:rPr>
        <w:t xml:space="preserve"> n</w:t>
      </w:r>
      <w:r w:rsidRPr="00AE248C">
        <w:rPr>
          <w:rStyle w:val="fontstyle21"/>
          <w:rFonts w:ascii="Times New Roman" w:eastAsia="MS Gothic" w:hAnsi="Times New Roman"/>
          <w:color w:val="auto"/>
          <w:sz w:val="28"/>
          <w:szCs w:val="28"/>
        </w:rPr>
        <w:t>â</w:t>
      </w:r>
      <w:r w:rsidRPr="00AE248C">
        <w:rPr>
          <w:rStyle w:val="fontstyle21"/>
          <w:rFonts w:ascii="Times New Roman" w:hAnsi="Times New Roman"/>
          <w:color w:val="auto"/>
          <w:sz w:val="28"/>
          <w:szCs w:val="28"/>
        </w:rPr>
        <w:t>ng l</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n tầm cao mới. B</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n cạnh hoạt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ộng hợp t</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với c</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 xml:space="preserve">c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ối t</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truyền thống như Cơ quan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L</w:t>
      </w:r>
      <w:r w:rsidRPr="00AE248C">
        <w:rPr>
          <w:rStyle w:val="fontstyle21"/>
          <w:rFonts w:ascii="Times New Roman" w:eastAsia="MS Gothic" w:hAnsi="Times New Roman"/>
          <w:color w:val="auto"/>
          <w:sz w:val="28"/>
          <w:szCs w:val="28"/>
        </w:rPr>
        <w:t>à</w:t>
      </w:r>
      <w:r w:rsidRPr="00AE248C">
        <w:rPr>
          <w:rStyle w:val="fontstyle21"/>
          <w:rFonts w:ascii="Times New Roman" w:hAnsi="Times New Roman"/>
          <w:color w:val="auto"/>
          <w:sz w:val="28"/>
          <w:szCs w:val="28"/>
        </w:rPr>
        <w:t>o, Cơ quan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Campuchia,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Việt Nam </w:t>
      </w:r>
      <w:r w:rsidRPr="00AE248C">
        <w:rPr>
          <w:rStyle w:val="fontstyle21"/>
          <w:rFonts w:ascii="Times New Roman" w:eastAsia="MS Gothic" w:hAnsi="Times New Roman"/>
          <w:color w:val="auto"/>
          <w:sz w:val="28"/>
          <w:szCs w:val="28"/>
        </w:rPr>
        <w:t>đã</w:t>
      </w:r>
      <w:r w:rsidRPr="00AE248C">
        <w:rPr>
          <w:rStyle w:val="fontstyle21"/>
          <w:rFonts w:ascii="Times New Roman" w:hAnsi="Times New Roman"/>
          <w:color w:val="auto"/>
          <w:sz w:val="28"/>
          <w:szCs w:val="28"/>
        </w:rPr>
        <w:t xml:space="preserve"> t</w:t>
      </w:r>
      <w:r w:rsidRPr="00AE248C">
        <w:rPr>
          <w:rStyle w:val="fontstyle21"/>
          <w:rFonts w:ascii="Times New Roman" w:eastAsia="MS Gothic" w:hAnsi="Times New Roman"/>
          <w:color w:val="auto"/>
          <w:sz w:val="28"/>
          <w:szCs w:val="28"/>
        </w:rPr>
        <w:t>í</w:t>
      </w:r>
      <w:r w:rsidRPr="00AE248C">
        <w:rPr>
          <w:rStyle w:val="fontstyle21"/>
          <w:rFonts w:ascii="Times New Roman" w:hAnsi="Times New Roman"/>
          <w:color w:val="auto"/>
          <w:sz w:val="28"/>
          <w:szCs w:val="28"/>
        </w:rPr>
        <w:t>ch cực mở rộng hợp t</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với c</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quốc gia c</w:t>
      </w:r>
      <w:r w:rsidRPr="00AE248C">
        <w:rPr>
          <w:rStyle w:val="fontstyle21"/>
          <w:rFonts w:ascii="Times New Roman" w:eastAsia="MS Gothic" w:hAnsi="Times New Roman"/>
          <w:color w:val="auto"/>
          <w:sz w:val="28"/>
          <w:szCs w:val="28"/>
        </w:rPr>
        <w:t>ó</w:t>
      </w:r>
      <w:r w:rsidRPr="00AE248C">
        <w:rPr>
          <w:rStyle w:val="fontstyle21"/>
          <w:rFonts w:ascii="Times New Roman" w:hAnsi="Times New Roman"/>
          <w:color w:val="auto"/>
          <w:sz w:val="28"/>
          <w:szCs w:val="28"/>
        </w:rPr>
        <w:t xml:space="preserve"> tr</w:t>
      </w:r>
      <w:r w:rsidRPr="00AE248C">
        <w:rPr>
          <w:rStyle w:val="fontstyle21"/>
          <w:rFonts w:ascii="Times New Roman" w:eastAsia="MS Gothic" w:hAnsi="Times New Roman"/>
          <w:color w:val="auto"/>
          <w:sz w:val="28"/>
          <w:szCs w:val="28"/>
        </w:rPr>
        <w:t>ì</w:t>
      </w:r>
      <w:r w:rsidRPr="00AE248C">
        <w:rPr>
          <w:rStyle w:val="fontstyle21"/>
          <w:rFonts w:ascii="Times New Roman" w:hAnsi="Times New Roman"/>
          <w:color w:val="auto"/>
          <w:sz w:val="28"/>
          <w:szCs w:val="28"/>
        </w:rPr>
        <w:t xml:space="preserve">nh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 xml:space="preserve">ộ </w:t>
      </w:r>
      <w:r w:rsidRPr="00AE248C">
        <w:rPr>
          <w:rStyle w:val="fontstyle21"/>
          <w:rFonts w:ascii="Times New Roman" w:hAnsi="Times New Roman"/>
          <w:color w:val="auto"/>
          <w:sz w:val="28"/>
          <w:szCs w:val="28"/>
        </w:rPr>
        <w:lastRenderedPageBreak/>
        <w:t>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ti</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n tiến, hiện </w:t>
      </w:r>
      <w:r w:rsidRPr="00AE248C">
        <w:rPr>
          <w:rStyle w:val="fontstyle21"/>
          <w:rFonts w:ascii="Times New Roman" w:eastAsia="MS Gothic" w:hAnsi="Times New Roman"/>
          <w:color w:val="auto"/>
          <w:sz w:val="28"/>
          <w:szCs w:val="28"/>
        </w:rPr>
        <w:t>đ</w:t>
      </w:r>
      <w:r w:rsidRPr="00AE248C">
        <w:rPr>
          <w:rStyle w:val="fontstyle21"/>
          <w:rFonts w:ascii="Times New Roman" w:hAnsi="Times New Roman"/>
          <w:color w:val="auto"/>
          <w:sz w:val="28"/>
          <w:szCs w:val="28"/>
        </w:rPr>
        <w:t>ại.</w:t>
      </w:r>
      <w:r w:rsidRPr="00AE248C">
        <w:rPr>
          <w:sz w:val="28"/>
          <w:szCs w:val="28"/>
        </w:rPr>
        <w:t xml:space="preserve"> </w:t>
      </w:r>
      <w:r w:rsidRPr="00AE248C">
        <w:rPr>
          <w:rStyle w:val="fontstyle21"/>
          <w:rFonts w:ascii="Times New Roman" w:hAnsi="Times New Roman"/>
          <w:color w:val="auto"/>
          <w:sz w:val="28"/>
          <w:szCs w:val="28"/>
        </w:rPr>
        <w:t>Tổng cục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w:t>
      </w:r>
      <w:r w:rsidRPr="00AE248C">
        <w:rPr>
          <w:rStyle w:val="fontstyle21"/>
          <w:rFonts w:ascii="Times New Roman" w:eastAsia="MS Gothic" w:hAnsi="Times New Roman"/>
          <w:color w:val="auto"/>
          <w:sz w:val="28"/>
          <w:szCs w:val="28"/>
        </w:rPr>
        <w:t>đã</w:t>
      </w:r>
      <w:r w:rsidRPr="00AE248C">
        <w:rPr>
          <w:rStyle w:val="fontstyle21"/>
          <w:rFonts w:ascii="Times New Roman" w:hAnsi="Times New Roman"/>
          <w:color w:val="auto"/>
          <w:sz w:val="28"/>
          <w:szCs w:val="28"/>
        </w:rPr>
        <w:t xml:space="preserve"> k</w:t>
      </w:r>
      <w:r w:rsidRPr="00AE248C">
        <w:rPr>
          <w:rStyle w:val="fontstyle21"/>
          <w:rFonts w:ascii="Times New Roman" w:eastAsia="MS Gothic" w:hAnsi="Times New Roman"/>
          <w:color w:val="auto"/>
          <w:sz w:val="28"/>
          <w:szCs w:val="28"/>
        </w:rPr>
        <w:t>ý</w:t>
      </w:r>
      <w:r w:rsidRPr="00AE248C">
        <w:rPr>
          <w:rStyle w:val="fontstyle21"/>
          <w:rFonts w:ascii="Times New Roman" w:hAnsi="Times New Roman"/>
          <w:color w:val="auto"/>
          <w:sz w:val="28"/>
          <w:szCs w:val="28"/>
        </w:rPr>
        <w:t xml:space="preserve"> Bi</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n bản ghi nhớ hợp t</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song phương với Cơ quan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c</w:t>
      </w:r>
      <w:r w:rsidRPr="00AE248C">
        <w:rPr>
          <w:rStyle w:val="fontstyle21"/>
          <w:rFonts w:ascii="Times New Roman" w:eastAsia="MS Gothic" w:hAnsi="Times New Roman"/>
          <w:color w:val="auto"/>
          <w:sz w:val="28"/>
          <w:szCs w:val="28"/>
        </w:rPr>
        <w:t>á</w:t>
      </w:r>
      <w:r w:rsidRPr="00AE248C">
        <w:rPr>
          <w:rStyle w:val="fontstyle21"/>
          <w:rFonts w:ascii="Times New Roman" w:hAnsi="Times New Roman"/>
          <w:color w:val="auto"/>
          <w:sz w:val="28"/>
          <w:szCs w:val="28"/>
        </w:rPr>
        <w:t>c nước: Li</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n bang Nga, Hung-ga-ri, H</w:t>
      </w:r>
      <w:r w:rsidRPr="00AE248C">
        <w:rPr>
          <w:rStyle w:val="fontstyle21"/>
          <w:rFonts w:ascii="Times New Roman" w:eastAsia="MS Gothic" w:hAnsi="Times New Roman"/>
          <w:color w:val="auto"/>
          <w:sz w:val="28"/>
          <w:szCs w:val="28"/>
        </w:rPr>
        <w:t>à</w:t>
      </w:r>
      <w:r w:rsidRPr="00AE248C">
        <w:rPr>
          <w:rStyle w:val="fontstyle21"/>
          <w:rFonts w:ascii="Times New Roman" w:hAnsi="Times New Roman"/>
          <w:color w:val="auto"/>
          <w:sz w:val="28"/>
          <w:szCs w:val="28"/>
        </w:rPr>
        <w:t>n Quốc, M</w:t>
      </w:r>
      <w:r w:rsidRPr="00AE248C">
        <w:rPr>
          <w:rStyle w:val="fontstyle21"/>
          <w:rFonts w:ascii="Times New Roman" w:eastAsia="MS Gothic" w:hAnsi="Times New Roman"/>
          <w:color w:val="auto"/>
          <w:sz w:val="28"/>
          <w:szCs w:val="28"/>
        </w:rPr>
        <w:t>ô</w:t>
      </w:r>
      <w:r w:rsidRPr="00AE248C">
        <w:rPr>
          <w:rStyle w:val="fontstyle21"/>
          <w:rFonts w:ascii="Times New Roman" w:hAnsi="Times New Roman"/>
          <w:color w:val="auto"/>
          <w:sz w:val="28"/>
          <w:szCs w:val="28"/>
        </w:rPr>
        <w:t>ng Cổ, Nhật Bản, H</w:t>
      </w:r>
      <w:r w:rsidRPr="00AE248C">
        <w:rPr>
          <w:rStyle w:val="fontstyle21"/>
          <w:rFonts w:ascii="Times New Roman" w:eastAsia="MS Gothic" w:hAnsi="Times New Roman"/>
          <w:color w:val="auto"/>
          <w:sz w:val="28"/>
          <w:szCs w:val="28"/>
        </w:rPr>
        <w:t>à</w:t>
      </w:r>
      <w:r w:rsidR="00075586" w:rsidRPr="00AE248C">
        <w:rPr>
          <w:rStyle w:val="fontstyle21"/>
          <w:rFonts w:ascii="Times New Roman" w:hAnsi="Times New Roman"/>
          <w:color w:val="auto"/>
          <w:sz w:val="28"/>
          <w:szCs w:val="28"/>
        </w:rPr>
        <w:t xml:space="preserve"> </w:t>
      </w:r>
      <w:proofErr w:type="gramStart"/>
      <w:r w:rsidR="00075586" w:rsidRPr="00AE248C">
        <w:rPr>
          <w:rStyle w:val="fontstyle21"/>
          <w:rFonts w:ascii="Times New Roman" w:hAnsi="Times New Roman"/>
          <w:color w:val="auto"/>
          <w:sz w:val="28"/>
          <w:szCs w:val="28"/>
        </w:rPr>
        <w:t>Lan</w:t>
      </w:r>
      <w:proofErr w:type="gramEnd"/>
      <w:r w:rsidR="00075586" w:rsidRPr="00AE248C">
        <w:rPr>
          <w:rStyle w:val="fontstyle21"/>
          <w:rFonts w:ascii="Times New Roman" w:hAnsi="Times New Roman"/>
          <w:color w:val="auto"/>
          <w:sz w:val="28"/>
          <w:szCs w:val="28"/>
        </w:rPr>
        <w:t>, I-ta-li-a</w:t>
      </w:r>
      <w:r w:rsidRPr="00AE248C">
        <w:rPr>
          <w:rStyle w:val="fontstyle21"/>
          <w:rFonts w:ascii="Times New Roman" w:eastAsia="MS Gothic" w:hAnsi="Times New Roman"/>
          <w:color w:val="auto"/>
          <w:sz w:val="28"/>
          <w:szCs w:val="28"/>
        </w:rPr>
        <w:t>…</w:t>
      </w:r>
      <w:r w:rsidRPr="00AE248C">
        <w:rPr>
          <w:rStyle w:val="fontstyle21"/>
          <w:rFonts w:ascii="Times New Roman" w:hAnsi="Times New Roman"/>
          <w:color w:val="auto"/>
          <w:sz w:val="28"/>
          <w:szCs w:val="28"/>
        </w:rPr>
        <w:t xml:space="preserve"> nhằm n</w:t>
      </w:r>
      <w:r w:rsidRPr="00AE248C">
        <w:rPr>
          <w:rStyle w:val="fontstyle21"/>
          <w:rFonts w:ascii="Times New Roman" w:eastAsia="MS Gothic" w:hAnsi="Times New Roman"/>
          <w:color w:val="auto"/>
          <w:sz w:val="28"/>
          <w:szCs w:val="28"/>
        </w:rPr>
        <w:t>â</w:t>
      </w:r>
      <w:r w:rsidRPr="00AE248C">
        <w:rPr>
          <w:rStyle w:val="fontstyle21"/>
          <w:rFonts w:ascii="Times New Roman" w:hAnsi="Times New Roman"/>
          <w:color w:val="auto"/>
          <w:sz w:val="28"/>
          <w:szCs w:val="28"/>
        </w:rPr>
        <w:t>ng cao n</w:t>
      </w:r>
      <w:r w:rsidRPr="00AE248C">
        <w:rPr>
          <w:rStyle w:val="fontstyle21"/>
          <w:rFonts w:ascii="Times New Roman" w:eastAsia="MS Gothic" w:hAnsi="Times New Roman"/>
          <w:color w:val="auto"/>
          <w:sz w:val="28"/>
          <w:szCs w:val="28"/>
        </w:rPr>
        <w:t>ă</w:t>
      </w:r>
      <w:r w:rsidRPr="00AE248C">
        <w:rPr>
          <w:rStyle w:val="fontstyle21"/>
          <w:rFonts w:ascii="Times New Roman" w:hAnsi="Times New Roman"/>
          <w:color w:val="auto"/>
          <w:sz w:val="28"/>
          <w:szCs w:val="28"/>
        </w:rPr>
        <w:t>ng lực chuy</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n m</w:t>
      </w:r>
      <w:r w:rsidRPr="00AE248C">
        <w:rPr>
          <w:rStyle w:val="fontstyle21"/>
          <w:rFonts w:ascii="Times New Roman" w:eastAsia="MS Gothic" w:hAnsi="Times New Roman"/>
          <w:color w:val="auto"/>
          <w:sz w:val="28"/>
          <w:szCs w:val="28"/>
        </w:rPr>
        <w:t>ô</w:t>
      </w:r>
      <w:r w:rsidRPr="00AE248C">
        <w:rPr>
          <w:rStyle w:val="fontstyle21"/>
          <w:rFonts w:ascii="Times New Roman" w:hAnsi="Times New Roman"/>
          <w:color w:val="auto"/>
          <w:sz w:val="28"/>
          <w:szCs w:val="28"/>
        </w:rPr>
        <w:t>n, nghiệp vụ thống k</w:t>
      </w:r>
      <w:r w:rsidRPr="00AE248C">
        <w:rPr>
          <w:rStyle w:val="fontstyle21"/>
          <w:rFonts w:ascii="Times New Roman" w:eastAsia="MS Gothic" w:hAnsi="Times New Roman"/>
          <w:color w:val="auto"/>
          <w:sz w:val="28"/>
          <w:szCs w:val="28"/>
        </w:rPr>
        <w:t>ê</w:t>
      </w:r>
      <w:r w:rsidRPr="00AE248C">
        <w:rPr>
          <w:rStyle w:val="fontstyle21"/>
          <w:rFonts w:ascii="Times New Roman" w:hAnsi="Times New Roman"/>
          <w:color w:val="auto"/>
          <w:sz w:val="28"/>
          <w:szCs w:val="28"/>
        </w:rPr>
        <w:t xml:space="preserve">. </w:t>
      </w:r>
      <w:r w:rsidR="0006050B" w:rsidRPr="00AE248C">
        <w:rPr>
          <w:rStyle w:val="fontstyle21"/>
          <w:rFonts w:ascii="Times New Roman" w:hAnsi="Times New Roman"/>
          <w:color w:val="auto"/>
          <w:sz w:val="28"/>
          <w:szCs w:val="28"/>
        </w:rPr>
        <w:t>Bên cạnh đó, Thống kê Việt Nam còn cung cấp hỗ trợ kỹ thuật cho các cơ quan thống kê quốc gia trong khu vực châu Á như Băng-la-đét, Xri Lan-ca, Nê-pan, Man-đi-vơ, Lào, Cam-pu-chia, Mi-an-ma…</w:t>
      </w:r>
    </w:p>
    <w:p w14:paraId="2F3630B0" w14:textId="77777777" w:rsidR="001C4216" w:rsidRPr="00AE248C" w:rsidRDefault="001C4216" w:rsidP="00AF2455">
      <w:pPr>
        <w:pStyle w:val="ListParagraph"/>
        <w:shd w:val="clear" w:color="auto" w:fill="FFFFFF"/>
        <w:spacing w:before="120" w:after="120" w:line="240" w:lineRule="auto"/>
        <w:ind w:left="0" w:firstLine="720"/>
        <w:contextualSpacing w:val="0"/>
        <w:jc w:val="both"/>
        <w:rPr>
          <w:rFonts w:ascii="Times New Roman" w:eastAsia="Times New Roman" w:hAnsi="Times New Roman"/>
          <w:bCs/>
          <w:sz w:val="28"/>
          <w:szCs w:val="28"/>
        </w:rPr>
      </w:pPr>
      <w:r w:rsidRPr="00AE248C">
        <w:rPr>
          <w:rFonts w:ascii="Times New Roman" w:eastAsia="Times New Roman" w:hAnsi="Times New Roman"/>
          <w:bCs/>
          <w:sz w:val="28"/>
          <w:szCs w:val="28"/>
        </w:rPr>
        <w:t>Thống kê Việt Nam luôn thể hiện cam kết mạnh mẽ, trách nhiệm cao trong việc duy trì sự ổn định và phát triển của thống kê khu vực và cộng đồng thống kê thế giới. Điều này được thể hiện rõ nét trong năm 2020 khi Thống kê Việt Nam đảm nhiệm vai trò Chủ tịch ASEAN về thống kê. Theo đó, Việt Nam đã đề xuất sáng kiến xây dựng Báo cáo đầu kỳ và Cổng cơ sở dữ liệu trực tuyến các chỉ tiêu SDG của ASEAN và nhận được thống nhất cao của các quốc gia thành viên. Thống kê Việt Nam đã phối hợp với Bộ phận Thống kê ASEAN (ASEANstats) tổ chức thành công Lễ công bố Báo cáo này vào ngày 23/10/2020 và đã nhận được đánh giá cao của cộng đồng Thống kê cũng như các Tổ chức quốc tế, các đối tác phát triển.</w:t>
      </w:r>
    </w:p>
    <w:p w14:paraId="4CF698B1" w14:textId="05C90070" w:rsidR="001C4216" w:rsidRPr="00AE248C" w:rsidRDefault="001C4216">
      <w:pPr>
        <w:spacing w:before="120" w:after="120"/>
        <w:ind w:firstLine="720"/>
        <w:jc w:val="both"/>
        <w:rPr>
          <w:sz w:val="28"/>
          <w:szCs w:val="28"/>
        </w:rPr>
      </w:pPr>
      <w:r w:rsidRPr="00AE248C">
        <w:rPr>
          <w:sz w:val="28"/>
          <w:szCs w:val="28"/>
        </w:rPr>
        <w:t xml:space="preserve">Năm 2021, trong bối cảnh đại dịch Covid-19 toàn cầu và trong nước tiếp tục diễn biến phức tạp, công tác hợp tác quốc tế tiếp tục được thực hiện </w:t>
      </w:r>
      <w:proofErr w:type="gramStart"/>
      <w:r w:rsidRPr="00AE248C">
        <w:rPr>
          <w:sz w:val="28"/>
          <w:szCs w:val="28"/>
        </w:rPr>
        <w:t>theo</w:t>
      </w:r>
      <w:proofErr w:type="gramEnd"/>
      <w:r w:rsidRPr="00AE248C">
        <w:rPr>
          <w:sz w:val="28"/>
          <w:szCs w:val="28"/>
        </w:rPr>
        <w:t xml:space="preserve"> kế hoạch thông qua việc tham dự 173 Hội nghị/hội thảo quốc tế </w:t>
      </w:r>
      <w:r w:rsidR="0006050B" w:rsidRPr="00AE248C">
        <w:rPr>
          <w:sz w:val="28"/>
          <w:szCs w:val="28"/>
        </w:rPr>
        <w:t>trực tuyến</w:t>
      </w:r>
      <w:r w:rsidRPr="00AE248C">
        <w:rPr>
          <w:sz w:val="28"/>
          <w:szCs w:val="28"/>
        </w:rPr>
        <w:t>.</w:t>
      </w:r>
    </w:p>
    <w:p w14:paraId="2B4CA674" w14:textId="4873EF3A" w:rsidR="001C4216" w:rsidRPr="00AE248C" w:rsidRDefault="001C4216">
      <w:pPr>
        <w:spacing w:before="120" w:after="120"/>
        <w:ind w:firstLine="720"/>
        <w:jc w:val="both"/>
        <w:rPr>
          <w:sz w:val="28"/>
          <w:szCs w:val="28"/>
          <w:shd w:val="clear" w:color="auto" w:fill="FFFFFF"/>
          <w:lang w:val="vi-VN"/>
        </w:rPr>
      </w:pPr>
      <w:r w:rsidRPr="00AE248C">
        <w:rPr>
          <w:sz w:val="28"/>
          <w:szCs w:val="28"/>
          <w:shd w:val="clear" w:color="auto" w:fill="FFFFFF"/>
        </w:rPr>
        <w:t xml:space="preserve">Để tăng cường năng lực thống kê, Tổng cục Thống kê đã nhận được hỗ trợ kỹ thuật từ các tổ chức quốc tế như: </w:t>
      </w:r>
      <w:r w:rsidRPr="00AE248C">
        <w:rPr>
          <w:sz w:val="28"/>
          <w:szCs w:val="28"/>
          <w:lang w:val="nl-NL"/>
        </w:rPr>
        <w:t>Dự án hỗ trợ kỹ thuật Hỗ trợ Việt Nam cải thiện chất lượng số liệu thống kê chính thức” do Chính phủ Đan Mạch tài trợ; Dự án “Hỗ trợ Tổng cục Thống kê cải thiện chất lượng số liệu thống kê chính thức, xây dựng cơ sở dữ liệu thống kê quốc gia và đào tạo cán bộ” do Cơ quan Thống kê Hàn Quốc tài trợ; “Dự án hỗ trợ kỹ thuật về đo lường các dòng tài chính bất hợp pháp khu vực châu Á - Thái Bình Dương” do UNODC tài trợ...</w:t>
      </w:r>
    </w:p>
    <w:p w14:paraId="369A760D" w14:textId="4732AFB6" w:rsidR="001C4216" w:rsidRPr="00AE248C" w:rsidRDefault="001C4216" w:rsidP="008B0B9A">
      <w:pPr>
        <w:spacing w:before="120" w:after="120"/>
        <w:ind w:firstLine="720"/>
        <w:jc w:val="both"/>
        <w:rPr>
          <w:b/>
          <w:bCs/>
          <w:i/>
          <w:iCs/>
          <w:sz w:val="28"/>
          <w:szCs w:val="28"/>
          <w:shd w:val="clear" w:color="auto" w:fill="FFFFFF"/>
        </w:rPr>
      </w:pPr>
      <w:r w:rsidRPr="00AE248C">
        <w:rPr>
          <w:b/>
          <w:bCs/>
          <w:i/>
          <w:iCs/>
          <w:sz w:val="28"/>
          <w:szCs w:val="28"/>
          <w:shd w:val="clear" w:color="auto" w:fill="FFFFFF"/>
        </w:rPr>
        <w:t xml:space="preserve">1.7. Cơ sở </w:t>
      </w:r>
      <w:r w:rsidR="006A7B37" w:rsidRPr="00AE248C">
        <w:rPr>
          <w:b/>
          <w:bCs/>
          <w:i/>
          <w:iCs/>
          <w:sz w:val="28"/>
          <w:szCs w:val="28"/>
          <w:shd w:val="clear" w:color="auto" w:fill="FFFFFF"/>
        </w:rPr>
        <w:t>hạ tầng</w:t>
      </w:r>
      <w:r w:rsidR="00087025" w:rsidRPr="00AE248C">
        <w:rPr>
          <w:b/>
          <w:bCs/>
          <w:i/>
          <w:iCs/>
          <w:sz w:val="28"/>
          <w:szCs w:val="28"/>
          <w:shd w:val="clear" w:color="auto" w:fill="FFFFFF"/>
          <w:lang w:val="vi-VN"/>
        </w:rPr>
        <w:t xml:space="preserve"> và kinh phí</w:t>
      </w:r>
      <w:r w:rsidRPr="00AE248C">
        <w:rPr>
          <w:b/>
          <w:bCs/>
          <w:i/>
          <w:iCs/>
          <w:sz w:val="28"/>
          <w:szCs w:val="28"/>
          <w:shd w:val="clear" w:color="auto" w:fill="FFFFFF"/>
        </w:rPr>
        <w:t xml:space="preserve"> cho hoạt động thống kê </w:t>
      </w:r>
      <w:r w:rsidR="009B5FE9" w:rsidRPr="00AE248C">
        <w:rPr>
          <w:b/>
          <w:bCs/>
          <w:i/>
          <w:iCs/>
          <w:sz w:val="28"/>
          <w:szCs w:val="28"/>
          <w:shd w:val="clear" w:color="auto" w:fill="FFFFFF"/>
          <w:lang w:val="vi-VN"/>
        </w:rPr>
        <w:t>được quan tâm</w:t>
      </w:r>
      <w:r w:rsidR="00AF0ED3" w:rsidRPr="00AE248C">
        <w:rPr>
          <w:b/>
          <w:bCs/>
          <w:i/>
          <w:iCs/>
          <w:sz w:val="28"/>
          <w:szCs w:val="28"/>
          <w:shd w:val="clear" w:color="auto" w:fill="FFFFFF"/>
          <w:lang w:val="vi-VN"/>
        </w:rPr>
        <w:t xml:space="preserve">, </w:t>
      </w:r>
      <w:r w:rsidR="001645C7" w:rsidRPr="00AE248C">
        <w:rPr>
          <w:b/>
          <w:bCs/>
          <w:i/>
          <w:iCs/>
          <w:sz w:val="28"/>
          <w:szCs w:val="28"/>
          <w:shd w:val="clear" w:color="auto" w:fill="FFFFFF"/>
          <w:lang w:val="vi-VN"/>
        </w:rPr>
        <w:t>hỗ trợ</w:t>
      </w:r>
      <w:r w:rsidR="009E0369" w:rsidRPr="00AE248C">
        <w:rPr>
          <w:b/>
          <w:bCs/>
          <w:i/>
          <w:iCs/>
          <w:sz w:val="28"/>
          <w:szCs w:val="28"/>
          <w:shd w:val="clear" w:color="auto" w:fill="FFFFFF"/>
          <w:lang w:val="vi-VN"/>
        </w:rPr>
        <w:t xml:space="preserve"> tại </w:t>
      </w:r>
      <w:r w:rsidR="00AF0ED3" w:rsidRPr="00AE248C">
        <w:rPr>
          <w:b/>
          <w:bCs/>
          <w:i/>
          <w:iCs/>
          <w:sz w:val="28"/>
          <w:szCs w:val="28"/>
          <w:shd w:val="clear" w:color="auto" w:fill="FFFFFF"/>
          <w:lang w:val="vi-VN"/>
        </w:rPr>
        <w:t>Trung ương và địa phương</w:t>
      </w:r>
      <w:r w:rsidR="00166C98" w:rsidRPr="00AE248C">
        <w:rPr>
          <w:b/>
          <w:bCs/>
          <w:i/>
          <w:iCs/>
          <w:sz w:val="28"/>
          <w:szCs w:val="28"/>
          <w:shd w:val="clear" w:color="auto" w:fill="FFFFFF"/>
          <w:lang w:val="vi-VN"/>
        </w:rPr>
        <w:t xml:space="preserve">; </w:t>
      </w:r>
      <w:r w:rsidR="007239E0" w:rsidRPr="00AE248C">
        <w:rPr>
          <w:b/>
          <w:bCs/>
          <w:i/>
          <w:iCs/>
          <w:sz w:val="28"/>
          <w:szCs w:val="28"/>
          <w:shd w:val="clear" w:color="auto" w:fill="FFFFFF"/>
          <w:lang w:val="vi-VN"/>
        </w:rPr>
        <w:t>đẩy mạnh</w:t>
      </w:r>
      <w:r w:rsidR="006A7B37" w:rsidRPr="00AE248C">
        <w:rPr>
          <w:b/>
          <w:bCs/>
          <w:i/>
          <w:iCs/>
          <w:sz w:val="28"/>
          <w:szCs w:val="28"/>
          <w:shd w:val="clear" w:color="auto" w:fill="FFFFFF"/>
        </w:rPr>
        <w:t xml:space="preserve"> chuyển đổi số trong hoạt động quản lý, điều hành góp phần xây dựng Chính phủ điện tử.</w:t>
      </w:r>
    </w:p>
    <w:p w14:paraId="11242B09" w14:textId="1913D79B" w:rsidR="001C4216" w:rsidRPr="00AE248C" w:rsidRDefault="001C4216" w:rsidP="00AF2455">
      <w:pPr>
        <w:spacing w:before="120" w:after="120"/>
        <w:ind w:firstLine="720"/>
        <w:jc w:val="both"/>
        <w:rPr>
          <w:sz w:val="28"/>
          <w:szCs w:val="28"/>
          <w:shd w:val="clear" w:color="auto" w:fill="FFFFFF"/>
        </w:rPr>
      </w:pPr>
      <w:r w:rsidRPr="00AE248C">
        <w:rPr>
          <w:sz w:val="28"/>
          <w:szCs w:val="28"/>
          <w:shd w:val="clear" w:color="auto" w:fill="FFFFFF"/>
        </w:rPr>
        <w:t xml:space="preserve">Được sự quan tâm của </w:t>
      </w:r>
      <w:r w:rsidR="009E0369" w:rsidRPr="00AE248C">
        <w:rPr>
          <w:sz w:val="28"/>
          <w:szCs w:val="28"/>
          <w:shd w:val="clear" w:color="auto" w:fill="FFFFFF"/>
          <w:lang w:val="vi-VN"/>
        </w:rPr>
        <w:t>Chính phủ</w:t>
      </w:r>
      <w:r w:rsidR="00294633" w:rsidRPr="00AE248C">
        <w:rPr>
          <w:sz w:val="28"/>
          <w:szCs w:val="28"/>
          <w:shd w:val="clear" w:color="auto" w:fill="FFFFFF"/>
          <w:lang w:val="vi-VN"/>
        </w:rPr>
        <w:t>,</w:t>
      </w:r>
      <w:r w:rsidRPr="00AE248C">
        <w:rPr>
          <w:sz w:val="28"/>
          <w:szCs w:val="28"/>
          <w:shd w:val="clear" w:color="auto" w:fill="FFFFFF"/>
        </w:rPr>
        <w:t xml:space="preserve"> Bộ Kế hoạch và Đầu tư</w:t>
      </w:r>
      <w:r w:rsidR="00294633" w:rsidRPr="00AE248C">
        <w:rPr>
          <w:sz w:val="28"/>
          <w:szCs w:val="28"/>
          <w:shd w:val="clear" w:color="auto" w:fill="FFFFFF"/>
          <w:lang w:val="vi-VN"/>
        </w:rPr>
        <w:t xml:space="preserve"> đã quan tâm đầu tư về </w:t>
      </w:r>
      <w:r w:rsidRPr="00AE248C">
        <w:rPr>
          <w:sz w:val="28"/>
          <w:szCs w:val="28"/>
          <w:shd w:val="clear" w:color="auto" w:fill="FFFFFF"/>
        </w:rPr>
        <w:t xml:space="preserve">cơ sở vật chất </w:t>
      </w:r>
      <w:r w:rsidR="00463088" w:rsidRPr="00AE248C">
        <w:rPr>
          <w:sz w:val="28"/>
          <w:szCs w:val="28"/>
          <w:shd w:val="clear" w:color="auto" w:fill="FFFFFF"/>
          <w:lang w:val="vi-VN"/>
        </w:rPr>
        <w:t>giúp</w:t>
      </w:r>
      <w:r w:rsidRPr="00AE248C">
        <w:rPr>
          <w:sz w:val="28"/>
          <w:szCs w:val="28"/>
          <w:shd w:val="clear" w:color="auto" w:fill="FFFFFF"/>
        </w:rPr>
        <w:t xml:space="preserve"> hoạt động thống kê ngày càng được tăng cường. Trụ sở làm việc của cơ quan Tổng cục Thống kê được xây dựng khang trang, hiện đại, đáp ứng được nhu cầu sử dụng trước mắt và lâu dài.</w:t>
      </w:r>
      <w:r w:rsidR="00A91EA0" w:rsidRPr="00AE248C">
        <w:rPr>
          <w:sz w:val="28"/>
          <w:szCs w:val="28"/>
          <w:shd w:val="clear" w:color="auto" w:fill="FFFFFF"/>
        </w:rPr>
        <w:t xml:space="preserve"> </w:t>
      </w:r>
      <w:r w:rsidR="00463088" w:rsidRPr="00AE248C">
        <w:rPr>
          <w:sz w:val="28"/>
          <w:szCs w:val="28"/>
          <w:shd w:val="clear" w:color="auto" w:fill="FFFFFF"/>
          <w:lang w:val="vi-VN"/>
        </w:rPr>
        <w:t>Nhiều t</w:t>
      </w:r>
      <w:r w:rsidRPr="00AE248C">
        <w:rPr>
          <w:sz w:val="28"/>
          <w:szCs w:val="28"/>
          <w:shd w:val="clear" w:color="auto" w:fill="FFFFFF"/>
        </w:rPr>
        <w:t>rụ sở của các Cục Thống kê và Chi cục Thống kê được đầu tư xây dựng khang trang, sạch đẹp.</w:t>
      </w:r>
    </w:p>
    <w:p w14:paraId="269A9B4F" w14:textId="7D3F5009" w:rsidR="000D4B15" w:rsidRPr="00AE248C" w:rsidRDefault="000D4B15" w:rsidP="00AF2455">
      <w:pPr>
        <w:spacing w:before="120" w:after="120"/>
        <w:ind w:firstLine="720"/>
        <w:jc w:val="both"/>
        <w:rPr>
          <w:spacing w:val="-2"/>
          <w:sz w:val="28"/>
          <w:szCs w:val="28"/>
          <w:shd w:val="clear" w:color="auto" w:fill="FFFFFF"/>
        </w:rPr>
      </w:pPr>
      <w:r w:rsidRPr="00AE248C">
        <w:rPr>
          <w:spacing w:val="-2"/>
          <w:sz w:val="28"/>
          <w:szCs w:val="28"/>
          <w:shd w:val="clear" w:color="auto" w:fill="FFFFFF"/>
        </w:rPr>
        <w:t>Kinh phí cho các hoạt động của hệ thống thống kê tập trung được bố trí từ Ngân sách nhà nước</w:t>
      </w:r>
      <w:r w:rsidR="00094099" w:rsidRPr="00AE248C">
        <w:rPr>
          <w:spacing w:val="-2"/>
          <w:sz w:val="28"/>
          <w:szCs w:val="28"/>
          <w:shd w:val="clear" w:color="auto" w:fill="FFFFFF"/>
        </w:rPr>
        <w:t>, b</w:t>
      </w:r>
      <w:r w:rsidRPr="00AE248C">
        <w:rPr>
          <w:spacing w:val="-2"/>
          <w:sz w:val="28"/>
          <w:szCs w:val="28"/>
          <w:shd w:val="clear" w:color="auto" w:fill="FFFFFF"/>
        </w:rPr>
        <w:t>ao gồm: Kinh phí định mức chi thường xuyên phục vụ hoạt động bộ máy của các cơ quan thống kê tập trung, các nhiệm vụ thường xuyên, kinh phí tiền lương... và kinh phí cho các nhiệm vụ đặc thù, hoạt động điều tra thống kê của Tổng cục Thống kê. Tr</w:t>
      </w:r>
      <w:r w:rsidR="00094099" w:rsidRPr="00AE248C">
        <w:rPr>
          <w:spacing w:val="-2"/>
          <w:sz w:val="28"/>
          <w:szCs w:val="28"/>
          <w:shd w:val="clear" w:color="auto" w:fill="FFFFFF"/>
        </w:rPr>
        <w:t>ên cơ sở dự toán được giao,</w:t>
      </w:r>
      <w:r w:rsidRPr="00AE248C">
        <w:rPr>
          <w:spacing w:val="-2"/>
          <w:sz w:val="28"/>
          <w:szCs w:val="28"/>
          <w:shd w:val="clear" w:color="auto" w:fill="FFFFFF"/>
        </w:rPr>
        <w:t xml:space="preserve"> toàn ngành Thống kê </w:t>
      </w:r>
      <w:r w:rsidR="00094099" w:rsidRPr="00AE248C">
        <w:rPr>
          <w:spacing w:val="-2"/>
          <w:sz w:val="28"/>
          <w:szCs w:val="28"/>
          <w:shd w:val="clear" w:color="auto" w:fill="FFFFFF"/>
        </w:rPr>
        <w:t>đã</w:t>
      </w:r>
      <w:r w:rsidRPr="00AE248C">
        <w:rPr>
          <w:spacing w:val="-2"/>
          <w:sz w:val="28"/>
          <w:szCs w:val="28"/>
          <w:shd w:val="clear" w:color="auto" w:fill="FFFFFF"/>
        </w:rPr>
        <w:t xml:space="preserve"> nỗ lực, bám sát tình hình thực tế, tăng cường ứng dụng công nghệ thông tin để cải tiến năng suất lao động</w:t>
      </w:r>
      <w:r w:rsidR="00094099" w:rsidRPr="00AE248C">
        <w:rPr>
          <w:spacing w:val="-2"/>
          <w:sz w:val="28"/>
          <w:szCs w:val="28"/>
          <w:shd w:val="clear" w:color="auto" w:fill="FFFFFF"/>
        </w:rPr>
        <w:t xml:space="preserve"> </w:t>
      </w:r>
      <w:r w:rsidRPr="00AE248C">
        <w:rPr>
          <w:spacing w:val="-2"/>
          <w:sz w:val="28"/>
          <w:szCs w:val="28"/>
          <w:shd w:val="clear" w:color="auto" w:fill="FFFFFF"/>
        </w:rPr>
        <w:t>từ đó đảm bảo hoàn thành nhiệm vụ chính trị được giao. Việc điều hành, quản lý và sử dụng ngân sách được giao đảm bảo tiết kiệm, hiệu quả, thực hiện đúng chế độ tài chính, tuân thủ đúng các quy định của pháp luật.</w:t>
      </w:r>
    </w:p>
    <w:p w14:paraId="6229D16F" w14:textId="0B069D53" w:rsidR="006A7B37" w:rsidRPr="00AE248C" w:rsidRDefault="006A7B37" w:rsidP="00A52FC2">
      <w:pPr>
        <w:spacing w:after="120" w:line="340" w:lineRule="exact"/>
        <w:ind w:firstLine="720"/>
        <w:jc w:val="both"/>
        <w:rPr>
          <w:sz w:val="28"/>
          <w:szCs w:val="28"/>
        </w:rPr>
      </w:pPr>
      <w:r w:rsidRPr="00AE248C">
        <w:rPr>
          <w:sz w:val="28"/>
          <w:szCs w:val="28"/>
        </w:rPr>
        <w:lastRenderedPageBreak/>
        <w:t xml:space="preserve">Song song với việc ứng dụng công nghệ thông tin trong hoạt động chuyên môn nghiệp vụ, công tác quản lý, điều hành đã ứng dụng triệt để công nghệ thông tin giúp nâng cao hiệu quả quản lý của Ngành, </w:t>
      </w:r>
      <w:r w:rsidRPr="00AE248C">
        <w:rPr>
          <w:sz w:val="28"/>
          <w:szCs w:val="28"/>
          <w:shd w:val="clear" w:color="auto" w:fill="FFFFFF"/>
        </w:rPr>
        <w:t>liên tục được Bộ Kế hoạch và Đầu tư xếp trong tốp 6 đơn vị dẫn đầu của Bộ về chuyển đổi số</w:t>
      </w:r>
      <w:r w:rsidRPr="00AE248C">
        <w:rPr>
          <w:sz w:val="28"/>
          <w:szCs w:val="28"/>
        </w:rPr>
        <w:t>. Đến nay, hệ thống họp trực tuyến với tổng số 341 điểm cầu trên toàn quốc, kết nối từ cấp Trung ương đến 63 Cục Thống kê,</w:t>
      </w:r>
      <w:r w:rsidR="00AC548A" w:rsidRPr="00AE248C">
        <w:rPr>
          <w:sz w:val="28"/>
          <w:szCs w:val="28"/>
        </w:rPr>
        <w:t xml:space="preserve"> </w:t>
      </w:r>
      <w:r w:rsidRPr="00AE248C">
        <w:rPr>
          <w:sz w:val="28"/>
          <w:szCs w:val="28"/>
        </w:rPr>
        <w:t>các đơn vị sự nghiệp trong Ngành và 270 Chi cục Thống kê cấp huyện đã hỗ trợ triển khai công tác thống kê trong toàn Ngành thông suốt, hiệu quả đặc biệt trong bối cảnh dịch Covid-19 diễn biến phức tạp.</w:t>
      </w:r>
    </w:p>
    <w:p w14:paraId="17FD020C" w14:textId="7C6CF3DF" w:rsidR="00165F9C" w:rsidRPr="00AE248C" w:rsidRDefault="00165F9C" w:rsidP="00A52FC2">
      <w:pPr>
        <w:spacing w:after="120" w:line="340" w:lineRule="exact"/>
        <w:ind w:firstLine="720"/>
        <w:jc w:val="both"/>
        <w:rPr>
          <w:sz w:val="28"/>
          <w:szCs w:val="28"/>
          <w:shd w:val="clear" w:color="auto" w:fill="FFFFFF"/>
        </w:rPr>
      </w:pPr>
      <w:r w:rsidRPr="00AE248C">
        <w:rPr>
          <w:sz w:val="28"/>
          <w:szCs w:val="28"/>
          <w:shd w:val="clear" w:color="auto" w:fill="FFFFFF"/>
          <w:lang w:val="vi-VN"/>
        </w:rPr>
        <w:t xml:space="preserve">Tóm lại, </w:t>
      </w:r>
      <w:r w:rsidR="005B78BE" w:rsidRPr="00AE248C">
        <w:rPr>
          <w:sz w:val="28"/>
          <w:szCs w:val="28"/>
          <w:shd w:val="clear" w:color="auto" w:fill="FFFFFF"/>
          <w:lang w:val="vi-VN"/>
        </w:rPr>
        <w:t xml:space="preserve">kết quả </w:t>
      </w:r>
      <w:r w:rsidR="000A2CC4" w:rsidRPr="00AE248C">
        <w:rPr>
          <w:sz w:val="28"/>
          <w:szCs w:val="28"/>
          <w:shd w:val="clear" w:color="auto" w:fill="FFFFFF"/>
          <w:lang w:val="vi-VN"/>
        </w:rPr>
        <w:t>hoạt động</w:t>
      </w:r>
      <w:r w:rsidR="005B78BE" w:rsidRPr="00AE248C">
        <w:rPr>
          <w:sz w:val="28"/>
          <w:szCs w:val="28"/>
          <w:shd w:val="clear" w:color="auto" w:fill="FFFFFF"/>
          <w:lang w:val="vi-VN"/>
        </w:rPr>
        <w:t xml:space="preserve"> của hệ thống thống kê tập trung</w:t>
      </w:r>
      <w:r w:rsidR="00006D39" w:rsidRPr="00AE248C">
        <w:rPr>
          <w:sz w:val="28"/>
          <w:szCs w:val="28"/>
          <w:shd w:val="clear" w:color="auto" w:fill="FFFFFF"/>
          <w:lang w:val="vi-VN"/>
        </w:rPr>
        <w:t xml:space="preserve"> khá tích cực và toàn diện</w:t>
      </w:r>
      <w:r w:rsidR="00725EEA" w:rsidRPr="00AE248C">
        <w:rPr>
          <w:sz w:val="28"/>
          <w:szCs w:val="28"/>
          <w:shd w:val="clear" w:color="auto" w:fill="FFFFFF"/>
          <w:lang w:val="vi-VN"/>
        </w:rPr>
        <w:t xml:space="preserve"> </w:t>
      </w:r>
      <w:r w:rsidR="00075586" w:rsidRPr="00AE248C">
        <w:rPr>
          <w:sz w:val="28"/>
          <w:szCs w:val="28"/>
          <w:shd w:val="clear" w:color="auto" w:fill="FFFFFF"/>
          <w:lang w:val="vi-VN"/>
        </w:rPr>
        <w:t xml:space="preserve">trên các lĩnh vực là động lực thúc đẩy hoạt động thống kê </w:t>
      </w:r>
      <w:r w:rsidR="00DE0614" w:rsidRPr="00AE248C">
        <w:rPr>
          <w:sz w:val="28"/>
          <w:szCs w:val="28"/>
          <w:shd w:val="clear" w:color="auto" w:fill="FFFFFF"/>
        </w:rPr>
        <w:t>n</w:t>
      </w:r>
      <w:r w:rsidR="00075586" w:rsidRPr="00AE248C">
        <w:rPr>
          <w:sz w:val="28"/>
          <w:szCs w:val="28"/>
          <w:shd w:val="clear" w:color="auto" w:fill="FFFFFF"/>
        </w:rPr>
        <w:t>hà nước phát triển và hội nhập</w:t>
      </w:r>
      <w:r w:rsidR="000D4B15" w:rsidRPr="00AE248C">
        <w:rPr>
          <w:sz w:val="28"/>
          <w:szCs w:val="28"/>
          <w:shd w:val="clear" w:color="auto" w:fill="FFFFFF"/>
        </w:rPr>
        <w:t>.</w:t>
      </w:r>
    </w:p>
    <w:p w14:paraId="43C32977" w14:textId="51DEEC61" w:rsidR="001C4216" w:rsidRPr="00AE248C" w:rsidRDefault="001C4216" w:rsidP="00A52FC2">
      <w:pPr>
        <w:spacing w:after="120" w:line="340" w:lineRule="exact"/>
        <w:ind w:firstLine="720"/>
        <w:jc w:val="both"/>
        <w:rPr>
          <w:b/>
          <w:sz w:val="28"/>
          <w:szCs w:val="28"/>
          <w:lang w:val="vi-VN"/>
        </w:rPr>
      </w:pPr>
      <w:r w:rsidRPr="00AE248C">
        <w:rPr>
          <w:b/>
          <w:sz w:val="28"/>
          <w:szCs w:val="28"/>
        </w:rPr>
        <w:t xml:space="preserve">2. </w:t>
      </w:r>
      <w:r w:rsidR="00C70B48" w:rsidRPr="00AE248C">
        <w:rPr>
          <w:b/>
          <w:sz w:val="28"/>
          <w:szCs w:val="28"/>
          <w:lang w:val="vi-VN"/>
        </w:rPr>
        <w:t>Công tác</w:t>
      </w:r>
      <w:r w:rsidRPr="00AE248C">
        <w:rPr>
          <w:b/>
          <w:sz w:val="28"/>
          <w:szCs w:val="28"/>
        </w:rPr>
        <w:t xml:space="preserve"> thống kê </w:t>
      </w:r>
      <w:r w:rsidR="00F17977" w:rsidRPr="00AE248C">
        <w:rPr>
          <w:b/>
          <w:sz w:val="28"/>
          <w:szCs w:val="28"/>
        </w:rPr>
        <w:t>b</w:t>
      </w:r>
      <w:r w:rsidRPr="00AE248C">
        <w:rPr>
          <w:b/>
          <w:sz w:val="28"/>
          <w:szCs w:val="28"/>
        </w:rPr>
        <w:t xml:space="preserve">ộ, ngành </w:t>
      </w:r>
      <w:r w:rsidR="00C70B48" w:rsidRPr="00AE248C">
        <w:rPr>
          <w:b/>
          <w:sz w:val="28"/>
          <w:szCs w:val="28"/>
          <w:lang w:val="vi-VN"/>
        </w:rPr>
        <w:t xml:space="preserve">đã </w:t>
      </w:r>
      <w:r w:rsidR="00A7097F" w:rsidRPr="00AE248C">
        <w:rPr>
          <w:b/>
          <w:sz w:val="28"/>
          <w:szCs w:val="28"/>
          <w:lang w:val="vi-VN"/>
        </w:rPr>
        <w:t xml:space="preserve">đóng góp tích cực vào kết quả </w:t>
      </w:r>
      <w:proofErr w:type="gramStart"/>
      <w:r w:rsidR="00A7097F" w:rsidRPr="00AE248C">
        <w:rPr>
          <w:b/>
          <w:sz w:val="28"/>
          <w:szCs w:val="28"/>
          <w:lang w:val="vi-VN"/>
        </w:rPr>
        <w:t>chung</w:t>
      </w:r>
      <w:proofErr w:type="gramEnd"/>
      <w:r w:rsidR="00A7097F" w:rsidRPr="00AE248C">
        <w:rPr>
          <w:b/>
          <w:sz w:val="28"/>
          <w:szCs w:val="28"/>
          <w:lang w:val="vi-VN"/>
        </w:rPr>
        <w:t xml:space="preserve"> của </w:t>
      </w:r>
      <w:r w:rsidR="00581833" w:rsidRPr="00AE248C">
        <w:rPr>
          <w:b/>
          <w:sz w:val="28"/>
          <w:szCs w:val="28"/>
          <w:lang w:val="vi-VN"/>
        </w:rPr>
        <w:t>hoạt động</w:t>
      </w:r>
      <w:r w:rsidR="00A7097F" w:rsidRPr="00AE248C">
        <w:rPr>
          <w:b/>
          <w:sz w:val="28"/>
          <w:szCs w:val="28"/>
          <w:lang w:val="vi-VN"/>
        </w:rPr>
        <w:t xml:space="preserve"> thống kê </w:t>
      </w:r>
      <w:r w:rsidR="00DE0614" w:rsidRPr="00AE248C">
        <w:rPr>
          <w:b/>
          <w:sz w:val="28"/>
          <w:szCs w:val="28"/>
          <w:lang w:val="en-IN"/>
        </w:rPr>
        <w:t>n</w:t>
      </w:r>
      <w:r w:rsidR="00A7097F" w:rsidRPr="00AE248C">
        <w:rPr>
          <w:b/>
          <w:sz w:val="28"/>
          <w:szCs w:val="28"/>
          <w:lang w:val="vi-VN"/>
        </w:rPr>
        <w:t xml:space="preserve">hà nước </w:t>
      </w:r>
    </w:p>
    <w:p w14:paraId="3EE6B332" w14:textId="6FFA105B" w:rsidR="00FA60D1" w:rsidRPr="00AE248C" w:rsidRDefault="00FA60D1" w:rsidP="00A52FC2">
      <w:pPr>
        <w:spacing w:after="120" w:line="340" w:lineRule="exact"/>
        <w:ind w:firstLine="720"/>
        <w:jc w:val="both"/>
        <w:rPr>
          <w:bCs/>
          <w:sz w:val="28"/>
          <w:szCs w:val="28"/>
          <w:lang w:val="vi-VN"/>
        </w:rPr>
      </w:pPr>
      <w:r w:rsidRPr="00AE248C">
        <w:rPr>
          <w:bCs/>
          <w:sz w:val="28"/>
          <w:szCs w:val="28"/>
          <w:lang w:val="vi-VN"/>
        </w:rPr>
        <w:t>Hoạt động</w:t>
      </w:r>
      <w:r w:rsidRPr="00AE248C">
        <w:rPr>
          <w:bCs/>
          <w:sz w:val="28"/>
          <w:szCs w:val="28"/>
        </w:rPr>
        <w:t xml:space="preserve"> thống kê </w:t>
      </w:r>
      <w:r w:rsidRPr="00AE248C">
        <w:rPr>
          <w:bCs/>
          <w:sz w:val="28"/>
          <w:szCs w:val="28"/>
          <w:lang w:val="vi-VN"/>
        </w:rPr>
        <w:t>b</w:t>
      </w:r>
      <w:r w:rsidRPr="00AE248C">
        <w:rPr>
          <w:bCs/>
          <w:sz w:val="28"/>
          <w:szCs w:val="28"/>
        </w:rPr>
        <w:t xml:space="preserve">ộ, ngành </w:t>
      </w:r>
      <w:r w:rsidRPr="00AE248C">
        <w:rPr>
          <w:bCs/>
          <w:sz w:val="28"/>
          <w:szCs w:val="28"/>
          <w:lang w:val="vi-VN"/>
        </w:rPr>
        <w:t xml:space="preserve">được ghi nhận và tổng hợp </w:t>
      </w:r>
      <w:r w:rsidR="00D87EED" w:rsidRPr="00AE248C">
        <w:rPr>
          <w:bCs/>
          <w:sz w:val="28"/>
          <w:szCs w:val="28"/>
          <w:lang w:val="vi-VN"/>
        </w:rPr>
        <w:t xml:space="preserve">từ </w:t>
      </w:r>
      <w:r w:rsidRPr="00AE248C">
        <w:rPr>
          <w:bCs/>
          <w:sz w:val="28"/>
          <w:szCs w:val="28"/>
          <w:lang w:val="vi-VN"/>
        </w:rPr>
        <w:t xml:space="preserve">báo cáo của 23 bộ, </w:t>
      </w:r>
      <w:r w:rsidR="003F5B7E" w:rsidRPr="00AE248C">
        <w:rPr>
          <w:bCs/>
          <w:sz w:val="28"/>
          <w:szCs w:val="28"/>
          <w:lang w:val="vi-VN"/>
        </w:rPr>
        <w:t>ngành</w:t>
      </w:r>
      <w:r w:rsidR="00D87EED" w:rsidRPr="00AE248C">
        <w:rPr>
          <w:rStyle w:val="FootnoteReference"/>
          <w:bCs/>
          <w:sz w:val="28"/>
          <w:szCs w:val="28"/>
        </w:rPr>
        <w:footnoteReference w:id="5"/>
      </w:r>
      <w:r w:rsidRPr="00AE248C">
        <w:rPr>
          <w:bCs/>
          <w:sz w:val="28"/>
          <w:szCs w:val="28"/>
          <w:lang w:val="vi-VN"/>
        </w:rPr>
        <w:t xml:space="preserve"> </w:t>
      </w:r>
      <w:r w:rsidR="00462F38" w:rsidRPr="00AE248C">
        <w:rPr>
          <w:bCs/>
          <w:sz w:val="28"/>
          <w:szCs w:val="28"/>
          <w:lang w:val="vi-VN"/>
        </w:rPr>
        <w:t>với các nội dung về thể chế hoá các văn bản pháp luật thống kê</w:t>
      </w:r>
      <w:r w:rsidR="00F41695" w:rsidRPr="00AE248C">
        <w:rPr>
          <w:bCs/>
          <w:sz w:val="28"/>
          <w:szCs w:val="28"/>
          <w:lang w:val="vi-VN"/>
        </w:rPr>
        <w:t>; tổ chức bộ máy và các nguồn lực;</w:t>
      </w:r>
      <w:r w:rsidR="00C46F88" w:rsidRPr="00AE248C">
        <w:rPr>
          <w:bCs/>
          <w:sz w:val="28"/>
          <w:szCs w:val="28"/>
          <w:lang w:val="vi-VN"/>
        </w:rPr>
        <w:t xml:space="preserve"> thực hiện chuyên môn thống kê; phối hợp </w:t>
      </w:r>
      <w:r w:rsidR="00866D6F" w:rsidRPr="00AE248C">
        <w:rPr>
          <w:bCs/>
          <w:sz w:val="28"/>
          <w:szCs w:val="28"/>
          <w:lang w:val="vi-VN"/>
        </w:rPr>
        <w:t>trong công tác thống kê</w:t>
      </w:r>
      <w:r w:rsidR="00C456E4" w:rsidRPr="00AE248C">
        <w:rPr>
          <w:bCs/>
          <w:sz w:val="28"/>
          <w:szCs w:val="28"/>
          <w:lang w:val="vi-VN"/>
        </w:rPr>
        <w:t>;</w:t>
      </w:r>
      <w:r w:rsidR="00C46F88" w:rsidRPr="00AE248C">
        <w:rPr>
          <w:bCs/>
          <w:sz w:val="28"/>
          <w:szCs w:val="28"/>
          <w:lang w:val="vi-VN"/>
        </w:rPr>
        <w:t xml:space="preserve"> </w:t>
      </w:r>
      <w:r w:rsidR="00A1472C" w:rsidRPr="00AE248C">
        <w:rPr>
          <w:bCs/>
          <w:sz w:val="28"/>
          <w:szCs w:val="28"/>
          <w:lang w:val="vi-VN"/>
        </w:rPr>
        <w:t xml:space="preserve">tham gia thực hiện Chiến lược </w:t>
      </w:r>
      <w:r w:rsidR="00C46804" w:rsidRPr="00AE248C">
        <w:rPr>
          <w:bCs/>
          <w:sz w:val="28"/>
          <w:szCs w:val="28"/>
        </w:rPr>
        <w:t xml:space="preserve">phát triển </w:t>
      </w:r>
      <w:r w:rsidR="00A1472C" w:rsidRPr="00AE248C">
        <w:rPr>
          <w:bCs/>
          <w:sz w:val="28"/>
          <w:szCs w:val="28"/>
          <w:lang w:val="vi-VN"/>
        </w:rPr>
        <w:t>Thống kê Việt Nam và các đề án lớn</w:t>
      </w:r>
      <w:r w:rsidR="00287FBB" w:rsidRPr="00AE248C">
        <w:rPr>
          <w:bCs/>
          <w:sz w:val="28"/>
          <w:szCs w:val="28"/>
          <w:lang w:val="vi-VN"/>
        </w:rPr>
        <w:t xml:space="preserve"> về Thống kê.</w:t>
      </w:r>
    </w:p>
    <w:p w14:paraId="311A8144" w14:textId="0A7B36A5" w:rsidR="001C4216" w:rsidRPr="00AE248C" w:rsidRDefault="001C4216" w:rsidP="00A52FC2">
      <w:pPr>
        <w:spacing w:after="120" w:line="340" w:lineRule="exact"/>
        <w:ind w:firstLine="720"/>
        <w:jc w:val="both"/>
        <w:rPr>
          <w:b/>
          <w:bCs/>
          <w:i/>
          <w:iCs/>
          <w:sz w:val="28"/>
          <w:szCs w:val="28"/>
          <w:shd w:val="clear" w:color="auto" w:fill="FFFFFF"/>
          <w:lang w:val="vi-VN"/>
        </w:rPr>
      </w:pPr>
      <w:r w:rsidRPr="00AE248C">
        <w:rPr>
          <w:b/>
          <w:bCs/>
          <w:i/>
          <w:iCs/>
          <w:sz w:val="28"/>
          <w:szCs w:val="28"/>
          <w:shd w:val="clear" w:color="auto" w:fill="FFFFFF"/>
        </w:rPr>
        <w:t xml:space="preserve">2.1. </w:t>
      </w:r>
      <w:r w:rsidR="00856ABB" w:rsidRPr="00AE248C">
        <w:rPr>
          <w:b/>
          <w:bCs/>
          <w:i/>
          <w:iCs/>
          <w:sz w:val="28"/>
          <w:szCs w:val="28"/>
          <w:shd w:val="clear" w:color="auto" w:fill="FFFFFF"/>
          <w:lang w:val="vi-VN"/>
        </w:rPr>
        <w:t>Hoạt động t</w:t>
      </w:r>
      <w:r w:rsidRPr="00AE248C">
        <w:rPr>
          <w:b/>
          <w:bCs/>
          <w:i/>
          <w:iCs/>
          <w:sz w:val="28"/>
          <w:szCs w:val="28"/>
          <w:shd w:val="clear" w:color="auto" w:fill="FFFFFF"/>
        </w:rPr>
        <w:t xml:space="preserve">hể chế </w:t>
      </w:r>
      <w:r w:rsidR="00856ABB" w:rsidRPr="00AE248C">
        <w:rPr>
          <w:b/>
          <w:bCs/>
          <w:i/>
          <w:iCs/>
          <w:sz w:val="28"/>
          <w:szCs w:val="28"/>
          <w:shd w:val="clear" w:color="auto" w:fill="FFFFFF"/>
          <w:lang w:val="vi-VN"/>
        </w:rPr>
        <w:t xml:space="preserve">hóa </w:t>
      </w:r>
      <w:r w:rsidRPr="00AE248C">
        <w:rPr>
          <w:b/>
          <w:bCs/>
          <w:i/>
          <w:iCs/>
          <w:sz w:val="28"/>
          <w:szCs w:val="28"/>
          <w:shd w:val="clear" w:color="auto" w:fill="FFFFFF"/>
        </w:rPr>
        <w:t>các văn bản pháp luật về thống kê</w:t>
      </w:r>
      <w:r w:rsidR="008B2A6C" w:rsidRPr="00AE248C">
        <w:rPr>
          <w:b/>
          <w:bCs/>
          <w:i/>
          <w:iCs/>
          <w:sz w:val="28"/>
          <w:szCs w:val="28"/>
          <w:shd w:val="clear" w:color="auto" w:fill="FFFFFF"/>
          <w:lang w:val="vi-VN"/>
        </w:rPr>
        <w:t xml:space="preserve"> được </w:t>
      </w:r>
      <w:r w:rsidR="00AD020A" w:rsidRPr="00AE248C">
        <w:rPr>
          <w:b/>
          <w:bCs/>
          <w:i/>
          <w:iCs/>
          <w:sz w:val="28"/>
          <w:szCs w:val="28"/>
          <w:shd w:val="clear" w:color="auto" w:fill="FFFFFF"/>
          <w:lang w:val="vi-VN"/>
        </w:rPr>
        <w:t>hầu hết các</w:t>
      </w:r>
      <w:r w:rsidR="008B2A6C" w:rsidRPr="00AE248C">
        <w:rPr>
          <w:b/>
          <w:bCs/>
          <w:i/>
          <w:iCs/>
          <w:sz w:val="28"/>
          <w:szCs w:val="28"/>
          <w:shd w:val="clear" w:color="auto" w:fill="FFFFFF"/>
          <w:lang w:val="vi-VN"/>
        </w:rPr>
        <w:t xml:space="preserve"> bộ, </w:t>
      </w:r>
      <w:r w:rsidR="00856ABB" w:rsidRPr="00AE248C">
        <w:rPr>
          <w:b/>
          <w:bCs/>
          <w:i/>
          <w:iCs/>
          <w:sz w:val="28"/>
          <w:szCs w:val="28"/>
          <w:shd w:val="clear" w:color="auto" w:fill="FFFFFF"/>
          <w:lang w:val="vi-VN"/>
        </w:rPr>
        <w:t xml:space="preserve">ngành </w:t>
      </w:r>
      <w:r w:rsidR="004F04A3" w:rsidRPr="00AE248C">
        <w:rPr>
          <w:b/>
          <w:bCs/>
          <w:i/>
          <w:iCs/>
          <w:sz w:val="28"/>
          <w:szCs w:val="28"/>
          <w:shd w:val="clear" w:color="auto" w:fill="FFFFFF"/>
          <w:lang w:val="vi-VN"/>
        </w:rPr>
        <w:t>chú trọng</w:t>
      </w:r>
      <w:r w:rsidR="008B2A6C" w:rsidRPr="00AE248C">
        <w:rPr>
          <w:b/>
          <w:bCs/>
          <w:i/>
          <w:iCs/>
          <w:sz w:val="28"/>
          <w:szCs w:val="28"/>
          <w:shd w:val="clear" w:color="auto" w:fill="FFFFFF"/>
          <w:lang w:val="vi-VN"/>
        </w:rPr>
        <w:t xml:space="preserve"> thực hiện</w:t>
      </w:r>
    </w:p>
    <w:p w14:paraId="60DDC8AC" w14:textId="1BF4A14A" w:rsidR="001C4216" w:rsidRPr="00AE248C" w:rsidRDefault="001C4216" w:rsidP="00A52FC2">
      <w:pPr>
        <w:pStyle w:val="Heading2"/>
        <w:spacing w:before="0" w:beforeAutospacing="0" w:after="120" w:afterAutospacing="0" w:line="340" w:lineRule="exact"/>
        <w:ind w:firstLine="720"/>
        <w:jc w:val="both"/>
        <w:rPr>
          <w:b w:val="0"/>
          <w:sz w:val="28"/>
          <w:szCs w:val="28"/>
        </w:rPr>
      </w:pPr>
      <w:r w:rsidRPr="00AE248C">
        <w:rPr>
          <w:b w:val="0"/>
          <w:sz w:val="28"/>
          <w:szCs w:val="28"/>
        </w:rPr>
        <w:t xml:space="preserve">Xác định rõ tầm quan trọng của công tác thống kê, thời gian qua các </w:t>
      </w:r>
      <w:r w:rsidR="00CD4E9C" w:rsidRPr="00AE248C">
        <w:rPr>
          <w:b w:val="0"/>
          <w:sz w:val="28"/>
          <w:szCs w:val="28"/>
          <w:lang w:val="vi-VN"/>
        </w:rPr>
        <w:t>b</w:t>
      </w:r>
      <w:r w:rsidRPr="00AE248C">
        <w:rPr>
          <w:b w:val="0"/>
          <w:sz w:val="28"/>
          <w:szCs w:val="28"/>
        </w:rPr>
        <w:t>ộ</w:t>
      </w:r>
      <w:r w:rsidR="00CD4E9C" w:rsidRPr="00AE248C">
        <w:rPr>
          <w:b w:val="0"/>
          <w:sz w:val="28"/>
          <w:szCs w:val="28"/>
          <w:lang w:val="vi-VN"/>
        </w:rPr>
        <w:t xml:space="preserve">, </w:t>
      </w:r>
      <w:r w:rsidRPr="00AE248C">
        <w:rPr>
          <w:b w:val="0"/>
          <w:sz w:val="28"/>
          <w:szCs w:val="28"/>
        </w:rPr>
        <w:t>ngành đã chú trọng xây dựng, hoàn thiện và tổ chức thực hiện hệ thống chỉ</w:t>
      </w:r>
      <w:r w:rsidR="00F17977" w:rsidRPr="00AE248C">
        <w:rPr>
          <w:b w:val="0"/>
          <w:sz w:val="28"/>
          <w:szCs w:val="28"/>
        </w:rPr>
        <w:t xml:space="preserve"> tiêu, chế độ báo cáo thống kê b</w:t>
      </w:r>
      <w:r w:rsidRPr="00AE248C">
        <w:rPr>
          <w:b w:val="0"/>
          <w:sz w:val="28"/>
          <w:szCs w:val="28"/>
        </w:rPr>
        <w:t>ộ, ngành phù hợp với Luật Thống kê làm cơ sở thu thập số liệu đáp ứng nhu cầu thông tin của Hệ thống chỉ tiêu thống kê quốc gia, thông tin phục vụ công tác q</w:t>
      </w:r>
      <w:r w:rsidR="00FB0289" w:rsidRPr="00AE248C">
        <w:rPr>
          <w:b w:val="0"/>
          <w:sz w:val="28"/>
          <w:szCs w:val="28"/>
        </w:rPr>
        <w:t xml:space="preserve">uản lý, điều hành của Lãnh đạo </w:t>
      </w:r>
      <w:r w:rsidR="008C4EF0" w:rsidRPr="00AE248C">
        <w:rPr>
          <w:b w:val="0"/>
          <w:sz w:val="28"/>
          <w:szCs w:val="28"/>
          <w:lang w:val="vi-VN"/>
        </w:rPr>
        <w:t>b</w:t>
      </w:r>
      <w:r w:rsidRPr="00AE248C">
        <w:rPr>
          <w:b w:val="0"/>
          <w:sz w:val="28"/>
          <w:szCs w:val="28"/>
        </w:rPr>
        <w:t xml:space="preserve">ộ, ngành. </w:t>
      </w:r>
    </w:p>
    <w:p w14:paraId="36638D0F" w14:textId="495EBCFB" w:rsidR="001C4216" w:rsidRPr="00AE248C" w:rsidRDefault="001C4216" w:rsidP="00A52FC2">
      <w:pPr>
        <w:spacing w:after="120" w:line="340" w:lineRule="exact"/>
        <w:ind w:firstLine="720"/>
        <w:jc w:val="both"/>
        <w:rPr>
          <w:sz w:val="28"/>
          <w:szCs w:val="28"/>
        </w:rPr>
      </w:pPr>
      <w:r w:rsidRPr="00AE248C">
        <w:rPr>
          <w:sz w:val="28"/>
          <w:szCs w:val="28"/>
        </w:rPr>
        <w:t>Trên cơ s</w:t>
      </w:r>
      <w:r w:rsidR="00FB0289" w:rsidRPr="00AE248C">
        <w:rPr>
          <w:sz w:val="28"/>
          <w:szCs w:val="28"/>
        </w:rPr>
        <w:t xml:space="preserve">ở thông tin thu thập được, các </w:t>
      </w:r>
      <w:r w:rsidR="00F95FAC" w:rsidRPr="00AE248C">
        <w:rPr>
          <w:sz w:val="28"/>
          <w:szCs w:val="28"/>
          <w:lang w:val="vi-VN"/>
        </w:rPr>
        <w:t>b</w:t>
      </w:r>
      <w:r w:rsidRPr="00AE248C">
        <w:rPr>
          <w:sz w:val="28"/>
          <w:szCs w:val="28"/>
        </w:rPr>
        <w:t>ộ,</w:t>
      </w:r>
      <w:r w:rsidR="00F95FAC" w:rsidRPr="00AE248C">
        <w:rPr>
          <w:sz w:val="28"/>
          <w:szCs w:val="28"/>
          <w:lang w:val="vi-VN"/>
        </w:rPr>
        <w:t xml:space="preserve"> </w:t>
      </w:r>
      <w:r w:rsidRPr="00AE248C">
        <w:rPr>
          <w:sz w:val="28"/>
          <w:szCs w:val="28"/>
        </w:rPr>
        <w:t>ngành đã tổng hợp, công bố đầy đủ hoặc một phần 77 chỉ tiêu thống kê quốc gia trong tổng số 79 chỉ ti</w:t>
      </w:r>
      <w:r w:rsidR="00F17977" w:rsidRPr="00AE248C">
        <w:rPr>
          <w:sz w:val="28"/>
          <w:szCs w:val="28"/>
        </w:rPr>
        <w:t>êu được phân công (chiếm 97,5%)</w:t>
      </w:r>
      <w:r w:rsidRPr="00AE248C">
        <w:rPr>
          <w:sz w:val="28"/>
          <w:szCs w:val="28"/>
        </w:rPr>
        <w:t xml:space="preserve"> </w:t>
      </w:r>
      <w:r w:rsidR="00F17977" w:rsidRPr="00AE248C">
        <w:rPr>
          <w:i/>
          <w:sz w:val="28"/>
          <w:szCs w:val="28"/>
          <w:lang w:val="da-DK"/>
        </w:rPr>
        <w:t xml:space="preserve">(Chi tiết tại Phụ lục </w:t>
      </w:r>
      <w:r w:rsidR="002121C5" w:rsidRPr="00AE248C">
        <w:rPr>
          <w:i/>
          <w:sz w:val="28"/>
          <w:szCs w:val="28"/>
          <w:lang w:val="da-DK"/>
        </w:rPr>
        <w:t>2</w:t>
      </w:r>
      <w:r w:rsidR="00455DBD" w:rsidRPr="00AE248C">
        <w:rPr>
          <w:i/>
          <w:sz w:val="28"/>
          <w:szCs w:val="28"/>
          <w:lang w:val="da-DK"/>
        </w:rPr>
        <w:t xml:space="preserve">, Phụ lục </w:t>
      </w:r>
      <w:r w:rsidR="002121C5" w:rsidRPr="00AE248C">
        <w:rPr>
          <w:i/>
          <w:sz w:val="28"/>
          <w:szCs w:val="28"/>
          <w:lang w:val="da-DK"/>
        </w:rPr>
        <w:t>3</w:t>
      </w:r>
      <w:r w:rsidR="00455DBD" w:rsidRPr="00AE248C">
        <w:rPr>
          <w:i/>
          <w:sz w:val="28"/>
          <w:szCs w:val="28"/>
          <w:lang w:val="da-DK"/>
        </w:rPr>
        <w:t xml:space="preserve"> đính kèm</w:t>
      </w:r>
      <w:r w:rsidR="00F17977" w:rsidRPr="00AE248C">
        <w:rPr>
          <w:i/>
          <w:sz w:val="28"/>
          <w:szCs w:val="28"/>
          <w:lang w:val="da-DK"/>
        </w:rPr>
        <w:t>)</w:t>
      </w:r>
      <w:r w:rsidR="00F17977" w:rsidRPr="00AE248C">
        <w:rPr>
          <w:sz w:val="28"/>
          <w:szCs w:val="28"/>
          <w:lang w:val="da-DK"/>
        </w:rPr>
        <w:t>.</w:t>
      </w:r>
    </w:p>
    <w:p w14:paraId="27BBB73D" w14:textId="3C83BA43" w:rsidR="001C4216" w:rsidRPr="00AE248C" w:rsidRDefault="001C4216" w:rsidP="00A52FC2">
      <w:pPr>
        <w:spacing w:after="120" w:line="340" w:lineRule="exact"/>
        <w:ind w:firstLine="720"/>
        <w:jc w:val="both"/>
        <w:rPr>
          <w:b/>
          <w:bCs/>
          <w:i/>
          <w:iCs/>
          <w:sz w:val="28"/>
          <w:szCs w:val="28"/>
          <w:shd w:val="clear" w:color="auto" w:fill="FFFFFF"/>
          <w:lang w:val="vi-VN"/>
        </w:rPr>
      </w:pPr>
      <w:r w:rsidRPr="00AE248C">
        <w:rPr>
          <w:b/>
          <w:bCs/>
          <w:i/>
          <w:iCs/>
          <w:sz w:val="28"/>
          <w:szCs w:val="28"/>
          <w:shd w:val="clear" w:color="auto" w:fill="FFFFFF"/>
        </w:rPr>
        <w:t>2.2.</w:t>
      </w:r>
      <w:r w:rsidR="009D107D" w:rsidRPr="00AE248C">
        <w:rPr>
          <w:b/>
          <w:bCs/>
          <w:i/>
          <w:iCs/>
          <w:sz w:val="28"/>
          <w:szCs w:val="28"/>
          <w:shd w:val="clear" w:color="auto" w:fill="FFFFFF"/>
          <w:lang w:val="vi-VN"/>
        </w:rPr>
        <w:t xml:space="preserve"> Nhiều bộ, ngành </w:t>
      </w:r>
      <w:r w:rsidR="008F0E69" w:rsidRPr="00AE248C">
        <w:rPr>
          <w:b/>
          <w:bCs/>
          <w:i/>
          <w:iCs/>
          <w:sz w:val="28"/>
          <w:szCs w:val="28"/>
          <w:shd w:val="clear" w:color="auto" w:fill="FFFFFF"/>
          <w:lang w:val="vi-VN"/>
        </w:rPr>
        <w:t xml:space="preserve">đã </w:t>
      </w:r>
      <w:r w:rsidR="00914F2F" w:rsidRPr="00AE248C">
        <w:rPr>
          <w:b/>
          <w:bCs/>
          <w:i/>
          <w:iCs/>
          <w:sz w:val="28"/>
          <w:szCs w:val="28"/>
          <w:shd w:val="clear" w:color="auto" w:fill="FFFFFF"/>
          <w:lang w:val="vi-VN"/>
        </w:rPr>
        <w:t>quan tâm</w:t>
      </w:r>
      <w:r w:rsidR="004A4D54" w:rsidRPr="00AE248C">
        <w:rPr>
          <w:b/>
          <w:bCs/>
          <w:i/>
          <w:iCs/>
          <w:sz w:val="28"/>
          <w:szCs w:val="28"/>
          <w:shd w:val="clear" w:color="auto" w:fill="FFFFFF"/>
          <w:lang w:val="vi-VN"/>
        </w:rPr>
        <w:t>,</w:t>
      </w:r>
      <w:r w:rsidR="00914F2F" w:rsidRPr="00AE248C">
        <w:rPr>
          <w:b/>
          <w:bCs/>
          <w:i/>
          <w:iCs/>
          <w:sz w:val="28"/>
          <w:szCs w:val="28"/>
          <w:shd w:val="clear" w:color="auto" w:fill="FFFFFF"/>
          <w:lang w:val="vi-VN"/>
        </w:rPr>
        <w:t xml:space="preserve"> t</w:t>
      </w:r>
      <w:r w:rsidR="004857BE" w:rsidRPr="00AE248C">
        <w:rPr>
          <w:b/>
          <w:bCs/>
          <w:i/>
          <w:iCs/>
          <w:sz w:val="28"/>
          <w:szCs w:val="28"/>
          <w:shd w:val="clear" w:color="auto" w:fill="FFFFFF"/>
          <w:lang w:val="vi-VN"/>
        </w:rPr>
        <w:t>hành lập tổ chức</w:t>
      </w:r>
      <w:r w:rsidR="004A4D54" w:rsidRPr="00AE248C">
        <w:rPr>
          <w:b/>
          <w:bCs/>
          <w:i/>
          <w:iCs/>
          <w:sz w:val="28"/>
          <w:szCs w:val="28"/>
          <w:shd w:val="clear" w:color="auto" w:fill="FFFFFF"/>
          <w:lang w:val="vi-VN"/>
        </w:rPr>
        <w:t xml:space="preserve"> </w:t>
      </w:r>
      <w:r w:rsidR="00971FDB" w:rsidRPr="00AE248C">
        <w:rPr>
          <w:b/>
          <w:bCs/>
          <w:i/>
          <w:iCs/>
          <w:sz w:val="28"/>
          <w:szCs w:val="28"/>
          <w:shd w:val="clear" w:color="auto" w:fill="FFFFFF"/>
        </w:rPr>
        <w:t xml:space="preserve">và </w:t>
      </w:r>
      <w:r w:rsidR="008F0E69" w:rsidRPr="00AE248C">
        <w:rPr>
          <w:b/>
          <w:bCs/>
          <w:i/>
          <w:iCs/>
          <w:sz w:val="28"/>
          <w:szCs w:val="28"/>
          <w:shd w:val="clear" w:color="auto" w:fill="FFFFFF"/>
          <w:lang w:val="vi-VN"/>
        </w:rPr>
        <w:t xml:space="preserve">bố trí </w:t>
      </w:r>
      <w:r w:rsidR="00971FDB" w:rsidRPr="00AE248C">
        <w:rPr>
          <w:b/>
          <w:bCs/>
          <w:i/>
          <w:iCs/>
          <w:sz w:val="28"/>
          <w:szCs w:val="28"/>
          <w:shd w:val="clear" w:color="auto" w:fill="FFFFFF"/>
        </w:rPr>
        <w:t>nhân lực</w:t>
      </w:r>
      <w:r w:rsidR="00B57955" w:rsidRPr="00AE248C">
        <w:rPr>
          <w:b/>
          <w:bCs/>
          <w:i/>
          <w:iCs/>
          <w:sz w:val="28"/>
          <w:szCs w:val="28"/>
          <w:shd w:val="clear" w:color="auto" w:fill="FFFFFF"/>
          <w:lang w:val="vi-VN"/>
        </w:rPr>
        <w:t xml:space="preserve"> thực hiện</w:t>
      </w:r>
      <w:r w:rsidR="008F0E69" w:rsidRPr="00AE248C">
        <w:rPr>
          <w:b/>
          <w:bCs/>
          <w:i/>
          <w:iCs/>
          <w:sz w:val="28"/>
          <w:szCs w:val="28"/>
          <w:shd w:val="clear" w:color="auto" w:fill="FFFFFF"/>
          <w:lang w:val="vi-VN"/>
        </w:rPr>
        <w:t xml:space="preserve"> hoạt động thống kê</w:t>
      </w:r>
    </w:p>
    <w:p w14:paraId="73060D48" w14:textId="73C6D2B1" w:rsidR="00CA6300" w:rsidRPr="00A52FC2" w:rsidRDefault="00CA6300" w:rsidP="00A52FC2">
      <w:pPr>
        <w:spacing w:after="120" w:line="340" w:lineRule="exact"/>
        <w:ind w:firstLine="720"/>
        <w:jc w:val="both"/>
        <w:rPr>
          <w:spacing w:val="-2"/>
          <w:sz w:val="28"/>
          <w:szCs w:val="28"/>
        </w:rPr>
      </w:pPr>
      <w:r w:rsidRPr="00A52FC2">
        <w:rPr>
          <w:spacing w:val="-2"/>
          <w:sz w:val="28"/>
          <w:szCs w:val="28"/>
        </w:rPr>
        <w:t xml:space="preserve">Thực hiện Nghị định số 85/2017/NĐ-CP ngày </w:t>
      </w:r>
      <w:r w:rsidRPr="00A52FC2">
        <w:rPr>
          <w:spacing w:val="-2"/>
          <w:sz w:val="28"/>
          <w:szCs w:val="28"/>
          <w:lang w:val="vi-VN"/>
        </w:rPr>
        <w:t>19</w:t>
      </w:r>
      <w:r w:rsidRPr="00A52FC2">
        <w:rPr>
          <w:spacing w:val="-2"/>
          <w:sz w:val="28"/>
          <w:szCs w:val="28"/>
        </w:rPr>
        <w:t>/</w:t>
      </w:r>
      <w:r w:rsidRPr="00A52FC2">
        <w:rPr>
          <w:spacing w:val="-2"/>
          <w:sz w:val="28"/>
          <w:szCs w:val="28"/>
          <w:lang w:val="en-GB"/>
        </w:rPr>
        <w:t>7/</w:t>
      </w:r>
      <w:r w:rsidRPr="00A52FC2">
        <w:rPr>
          <w:spacing w:val="-2"/>
          <w:sz w:val="28"/>
          <w:szCs w:val="28"/>
          <w:lang w:val="vi-VN"/>
        </w:rPr>
        <w:t xml:space="preserve">2017 </w:t>
      </w:r>
      <w:r w:rsidRPr="00A52FC2">
        <w:rPr>
          <w:spacing w:val="-2"/>
          <w:sz w:val="28"/>
          <w:szCs w:val="28"/>
        </w:rPr>
        <w:t xml:space="preserve">của Chính phủ, </w:t>
      </w:r>
      <w:r w:rsidRPr="00A52FC2">
        <w:rPr>
          <w:spacing w:val="-2"/>
          <w:sz w:val="28"/>
          <w:szCs w:val="28"/>
          <w:lang w:val="vi-VN"/>
        </w:rPr>
        <w:t>n</w:t>
      </w:r>
      <w:r w:rsidRPr="00A52FC2">
        <w:rPr>
          <w:spacing w:val="-2"/>
          <w:sz w:val="28"/>
          <w:szCs w:val="28"/>
        </w:rPr>
        <w:t>hiều</w:t>
      </w:r>
      <w:r w:rsidRPr="00A52FC2">
        <w:rPr>
          <w:spacing w:val="-2"/>
          <w:sz w:val="28"/>
          <w:szCs w:val="28"/>
          <w:lang w:val="vi-VN"/>
        </w:rPr>
        <w:t xml:space="preserve"> b</w:t>
      </w:r>
      <w:r w:rsidRPr="00A52FC2">
        <w:rPr>
          <w:spacing w:val="-2"/>
          <w:sz w:val="28"/>
          <w:szCs w:val="28"/>
        </w:rPr>
        <w:t>ộ, ngành đã quan tâm</w:t>
      </w:r>
      <w:r w:rsidRPr="00A52FC2">
        <w:rPr>
          <w:spacing w:val="-2"/>
          <w:sz w:val="28"/>
          <w:szCs w:val="28"/>
          <w:lang w:val="vi-VN"/>
        </w:rPr>
        <w:t>,</w:t>
      </w:r>
      <w:r w:rsidRPr="00A52FC2">
        <w:rPr>
          <w:spacing w:val="-2"/>
          <w:sz w:val="28"/>
          <w:szCs w:val="28"/>
        </w:rPr>
        <w:t xml:space="preserve"> t</w:t>
      </w:r>
      <w:r w:rsidRPr="00A52FC2">
        <w:rPr>
          <w:spacing w:val="-2"/>
          <w:sz w:val="28"/>
          <w:szCs w:val="28"/>
          <w:lang w:val="vi-VN"/>
        </w:rPr>
        <w:t>hành lập</w:t>
      </w:r>
      <w:r w:rsidRPr="00A52FC2">
        <w:rPr>
          <w:spacing w:val="-2"/>
          <w:sz w:val="28"/>
          <w:szCs w:val="28"/>
        </w:rPr>
        <w:t xml:space="preserve"> tổ chức thống kê</w:t>
      </w:r>
      <w:r w:rsidRPr="00A52FC2">
        <w:rPr>
          <w:spacing w:val="-2"/>
          <w:sz w:val="28"/>
          <w:szCs w:val="28"/>
          <w:lang w:val="vi-VN"/>
        </w:rPr>
        <w:t xml:space="preserve"> riêng</w:t>
      </w:r>
      <w:r w:rsidRPr="00A52FC2">
        <w:rPr>
          <w:spacing w:val="-2"/>
          <w:sz w:val="28"/>
          <w:szCs w:val="28"/>
        </w:rPr>
        <w:t xml:space="preserve">. </w:t>
      </w:r>
      <w:r w:rsidRPr="00A52FC2">
        <w:rPr>
          <w:spacing w:val="-2"/>
          <w:sz w:val="28"/>
          <w:szCs w:val="28"/>
          <w:lang w:val="vi-VN"/>
        </w:rPr>
        <w:t>Đến nay</w:t>
      </w:r>
      <w:r w:rsidRPr="00A52FC2">
        <w:rPr>
          <w:spacing w:val="-2"/>
          <w:sz w:val="28"/>
          <w:szCs w:val="28"/>
        </w:rPr>
        <w:t xml:space="preserve">, có 12/23 bộ, ngành </w:t>
      </w:r>
      <w:r w:rsidRPr="00A52FC2">
        <w:rPr>
          <w:spacing w:val="-2"/>
          <w:sz w:val="28"/>
          <w:szCs w:val="28"/>
          <w:lang w:val="vi-VN"/>
        </w:rPr>
        <w:t xml:space="preserve">đã </w:t>
      </w:r>
      <w:r w:rsidRPr="00A52FC2">
        <w:rPr>
          <w:spacing w:val="-2"/>
          <w:sz w:val="28"/>
          <w:szCs w:val="28"/>
        </w:rPr>
        <w:t>thành lập tổ chức thống kê từ cấp phòng trở lên; 11/23 bộ, ngành chưa thành lập tổ chức thống kê nhưng có công chức làm công tác thống kê</w:t>
      </w:r>
      <w:r w:rsidRPr="00A52FC2">
        <w:rPr>
          <w:spacing w:val="-2"/>
          <w:sz w:val="28"/>
          <w:szCs w:val="28"/>
          <w:lang w:val="vi-VN"/>
        </w:rPr>
        <w:t xml:space="preserve"> kiêm nhiệm</w:t>
      </w:r>
      <w:r w:rsidRPr="00A52FC2">
        <w:rPr>
          <w:rStyle w:val="FootnoteReference"/>
          <w:spacing w:val="-2"/>
          <w:sz w:val="28"/>
          <w:szCs w:val="28"/>
        </w:rPr>
        <w:footnoteReference w:id="6"/>
      </w:r>
      <w:r w:rsidRPr="00A52FC2">
        <w:rPr>
          <w:spacing w:val="-2"/>
          <w:sz w:val="28"/>
          <w:szCs w:val="28"/>
        </w:rPr>
        <w:t>.</w:t>
      </w:r>
    </w:p>
    <w:p w14:paraId="4A386FA7" w14:textId="5CD8CDC4" w:rsidR="00CA6300" w:rsidRPr="00AE248C" w:rsidRDefault="00CA6300" w:rsidP="00A52FC2">
      <w:pPr>
        <w:spacing w:after="120" w:line="360" w:lineRule="exact"/>
        <w:ind w:firstLine="720"/>
        <w:jc w:val="both"/>
        <w:rPr>
          <w:sz w:val="28"/>
          <w:szCs w:val="28"/>
          <w:lang w:val="vi-VN"/>
        </w:rPr>
      </w:pPr>
      <w:r w:rsidRPr="00AE248C">
        <w:rPr>
          <w:sz w:val="28"/>
          <w:szCs w:val="28"/>
        </w:rPr>
        <w:lastRenderedPageBreak/>
        <w:t>Trong số 12 bộ, ngành đã thành lập tổ chức thống kê</w:t>
      </w:r>
      <w:r w:rsidRPr="00AE248C">
        <w:rPr>
          <w:sz w:val="28"/>
          <w:szCs w:val="28"/>
          <w:lang w:val="vi-VN"/>
        </w:rPr>
        <w:t xml:space="preserve"> có:</w:t>
      </w:r>
    </w:p>
    <w:p w14:paraId="7220341B" w14:textId="3065C600" w:rsidR="00CA6300" w:rsidRPr="00AE248C" w:rsidRDefault="00CA6300" w:rsidP="00A52FC2">
      <w:pPr>
        <w:spacing w:after="120" w:line="360" w:lineRule="exact"/>
        <w:ind w:firstLine="720"/>
        <w:jc w:val="both"/>
        <w:rPr>
          <w:sz w:val="28"/>
          <w:szCs w:val="28"/>
        </w:rPr>
      </w:pPr>
      <w:r w:rsidRPr="00AE248C">
        <w:rPr>
          <w:sz w:val="28"/>
          <w:szCs w:val="28"/>
          <w:lang w:val="vi-VN"/>
        </w:rPr>
        <w:t>-</w:t>
      </w:r>
      <w:r w:rsidRPr="00AE248C">
        <w:rPr>
          <w:sz w:val="28"/>
          <w:szCs w:val="28"/>
        </w:rPr>
        <w:t xml:space="preserve"> 10 bộ, ngành thành lập phòng thống kê</w:t>
      </w:r>
      <w:r w:rsidRPr="00AE248C">
        <w:rPr>
          <w:rStyle w:val="FootnoteReference"/>
          <w:sz w:val="28"/>
          <w:szCs w:val="28"/>
        </w:rPr>
        <w:footnoteReference w:id="7"/>
      </w:r>
      <w:r w:rsidRPr="00AE248C">
        <w:rPr>
          <w:sz w:val="28"/>
          <w:szCs w:val="28"/>
        </w:rPr>
        <w:t xml:space="preserve">; </w:t>
      </w:r>
    </w:p>
    <w:p w14:paraId="587BD2DD" w14:textId="30C31BB5" w:rsidR="00CA6300" w:rsidRPr="00AE248C" w:rsidRDefault="00CA6300" w:rsidP="00A52FC2">
      <w:pPr>
        <w:spacing w:after="120" w:line="360" w:lineRule="exact"/>
        <w:ind w:firstLine="720"/>
        <w:jc w:val="both"/>
        <w:rPr>
          <w:sz w:val="28"/>
          <w:szCs w:val="28"/>
        </w:rPr>
      </w:pPr>
      <w:r w:rsidRPr="00AE248C">
        <w:rPr>
          <w:sz w:val="28"/>
          <w:szCs w:val="28"/>
          <w:lang w:val="vi-VN"/>
        </w:rPr>
        <w:t xml:space="preserve">- 2 </w:t>
      </w:r>
      <w:r w:rsidRPr="00AE248C">
        <w:rPr>
          <w:sz w:val="28"/>
          <w:szCs w:val="28"/>
          <w:lang w:val="en-IN"/>
        </w:rPr>
        <w:t>b</w:t>
      </w:r>
      <w:r w:rsidRPr="00AE248C">
        <w:rPr>
          <w:sz w:val="28"/>
          <w:szCs w:val="28"/>
          <w:lang w:val="vi-VN"/>
        </w:rPr>
        <w:t>ộ, ngành thành lập Vụ, Cục:</w:t>
      </w:r>
      <w:r w:rsidRPr="00AE248C">
        <w:rPr>
          <w:sz w:val="28"/>
          <w:szCs w:val="28"/>
        </w:rPr>
        <w:t xml:space="preserve"> Vụ Dự báo, thống kê</w:t>
      </w:r>
      <w:r w:rsidRPr="00AE248C">
        <w:rPr>
          <w:sz w:val="28"/>
          <w:szCs w:val="28"/>
          <w:lang w:val="vi-VN"/>
        </w:rPr>
        <w:t xml:space="preserve"> (Ngân hàng Nhà nước Việt Nam)</w:t>
      </w:r>
      <w:r w:rsidRPr="00AE248C">
        <w:rPr>
          <w:sz w:val="28"/>
          <w:szCs w:val="28"/>
        </w:rPr>
        <w:t>; Cục Thống kê tội phạm và Công nghệ thông tin</w:t>
      </w:r>
      <w:r w:rsidRPr="00AE248C">
        <w:rPr>
          <w:sz w:val="28"/>
          <w:szCs w:val="28"/>
          <w:lang w:val="vi-VN"/>
        </w:rPr>
        <w:t xml:space="preserve"> (</w:t>
      </w:r>
      <w:r w:rsidRPr="00AE248C">
        <w:rPr>
          <w:sz w:val="28"/>
          <w:szCs w:val="28"/>
        </w:rPr>
        <w:t>Viện Kiểm sát nhân dân tối cao</w:t>
      </w:r>
      <w:r w:rsidRPr="00AE248C">
        <w:rPr>
          <w:sz w:val="28"/>
          <w:szCs w:val="28"/>
          <w:lang w:val="vi-VN"/>
        </w:rPr>
        <w:t>).</w:t>
      </w:r>
      <w:r w:rsidRPr="00AE248C">
        <w:rPr>
          <w:sz w:val="28"/>
          <w:szCs w:val="28"/>
        </w:rPr>
        <w:t xml:space="preserve"> </w:t>
      </w:r>
    </w:p>
    <w:p w14:paraId="21554739" w14:textId="77777777" w:rsidR="00CA6300" w:rsidRPr="00AE248C" w:rsidRDefault="00CA6300" w:rsidP="00A52FC2">
      <w:pPr>
        <w:spacing w:after="120" w:line="360" w:lineRule="exact"/>
        <w:ind w:firstLine="720"/>
        <w:jc w:val="both"/>
        <w:rPr>
          <w:bCs/>
          <w:sz w:val="28"/>
          <w:szCs w:val="28"/>
          <w:lang w:val="it-IT"/>
        </w:rPr>
      </w:pPr>
      <w:r w:rsidRPr="00AE248C">
        <w:rPr>
          <w:sz w:val="28"/>
          <w:szCs w:val="28"/>
        </w:rPr>
        <w:t xml:space="preserve">Riêng Bộ Tài chính, ngoài Phòng Thống kê thuộc </w:t>
      </w:r>
      <w:r w:rsidRPr="00AE248C">
        <w:rPr>
          <w:bCs/>
          <w:sz w:val="28"/>
          <w:szCs w:val="28"/>
          <w:lang w:val="it-IT"/>
        </w:rPr>
        <w:t xml:space="preserve">Cục Tin học và Thống kê Tài chính thực hiện công tác thống kê </w:t>
      </w:r>
      <w:proofErr w:type="gramStart"/>
      <w:r w:rsidRPr="00AE248C">
        <w:rPr>
          <w:bCs/>
          <w:sz w:val="28"/>
          <w:szCs w:val="28"/>
          <w:lang w:val="it-IT"/>
        </w:rPr>
        <w:t>chung</w:t>
      </w:r>
      <w:proofErr w:type="gramEnd"/>
      <w:r w:rsidRPr="00AE248C">
        <w:rPr>
          <w:bCs/>
          <w:sz w:val="28"/>
          <w:szCs w:val="28"/>
          <w:lang w:val="it-IT"/>
        </w:rPr>
        <w:t xml:space="preserve"> của Bộ, còn có tổ chức thống kê tại các đơn vị trực thuộc</w:t>
      </w:r>
      <w:r w:rsidRPr="00AE248C">
        <w:rPr>
          <w:sz w:val="28"/>
          <w:szCs w:val="28"/>
          <w:lang w:val="nl-NL"/>
        </w:rPr>
        <w:t>.</w:t>
      </w:r>
      <w:r w:rsidRPr="00AE248C">
        <w:rPr>
          <w:bCs/>
          <w:sz w:val="28"/>
          <w:szCs w:val="28"/>
          <w:lang w:val="it-IT"/>
        </w:rPr>
        <w:t xml:space="preserve"> </w:t>
      </w:r>
    </w:p>
    <w:p w14:paraId="5F9A0E80" w14:textId="13686DF3" w:rsidR="00CA6300" w:rsidRPr="00AE248C" w:rsidRDefault="00CA6300" w:rsidP="00A52FC2">
      <w:pPr>
        <w:spacing w:after="120" w:line="360" w:lineRule="exact"/>
        <w:ind w:firstLine="720"/>
        <w:jc w:val="both"/>
        <w:rPr>
          <w:sz w:val="28"/>
          <w:szCs w:val="28"/>
        </w:rPr>
      </w:pPr>
      <w:r w:rsidRPr="00AE248C">
        <w:rPr>
          <w:sz w:val="28"/>
          <w:szCs w:val="28"/>
        </w:rPr>
        <w:t>Tổng số công chức làm công tác thống kê tại 23 bộ, ngành là 181 người (</w:t>
      </w:r>
      <w:r w:rsidRPr="00AE248C">
        <w:rPr>
          <w:i/>
          <w:iCs/>
          <w:sz w:val="28"/>
          <w:szCs w:val="28"/>
        </w:rPr>
        <w:t>93</w:t>
      </w:r>
      <w:r w:rsidRPr="00AE248C">
        <w:rPr>
          <w:i/>
          <w:sz w:val="28"/>
          <w:szCs w:val="28"/>
        </w:rPr>
        <w:t xml:space="preserve"> công chức chuyên trách; 88 công chức kiêm nhiệm</w:t>
      </w:r>
      <w:r w:rsidRPr="00AE248C">
        <w:rPr>
          <w:sz w:val="28"/>
          <w:szCs w:val="28"/>
        </w:rPr>
        <w:t>) với 100% công chức có trình độ đại học trở lên. Tổng số viên chức làm công tác thống kê tại 3 bộ</w:t>
      </w:r>
      <w:r w:rsidRPr="00AE248C">
        <w:rPr>
          <w:rStyle w:val="FootnoteReference"/>
          <w:sz w:val="28"/>
          <w:szCs w:val="28"/>
        </w:rPr>
        <w:footnoteReference w:id="8"/>
      </w:r>
      <w:r w:rsidRPr="00AE248C">
        <w:rPr>
          <w:sz w:val="28"/>
          <w:szCs w:val="28"/>
        </w:rPr>
        <w:t xml:space="preserve"> là 26 người (</w:t>
      </w:r>
      <w:r w:rsidRPr="00AE248C">
        <w:rPr>
          <w:i/>
          <w:iCs/>
          <w:sz w:val="28"/>
          <w:szCs w:val="28"/>
        </w:rPr>
        <w:t>14 viên chức chuyên trách; 12 viên chức kiêm nhiệm</w:t>
      </w:r>
      <w:r w:rsidRPr="00AE248C">
        <w:rPr>
          <w:sz w:val="28"/>
          <w:szCs w:val="28"/>
        </w:rPr>
        <w:t xml:space="preserve">) với 100% viên chức có trình độ đại học trở lên. </w:t>
      </w:r>
    </w:p>
    <w:p w14:paraId="27D84749" w14:textId="28114F23" w:rsidR="001C4216" w:rsidRPr="00AE248C" w:rsidRDefault="001C4216" w:rsidP="00A52FC2">
      <w:pPr>
        <w:spacing w:after="120" w:line="360" w:lineRule="exact"/>
        <w:ind w:firstLine="720"/>
        <w:jc w:val="both"/>
        <w:rPr>
          <w:sz w:val="28"/>
          <w:szCs w:val="28"/>
          <w:lang w:val="vi-VN"/>
        </w:rPr>
      </w:pPr>
      <w:r w:rsidRPr="00AE248C">
        <w:rPr>
          <w:b/>
          <w:bCs/>
          <w:i/>
          <w:iCs/>
          <w:sz w:val="28"/>
          <w:szCs w:val="28"/>
          <w:shd w:val="clear" w:color="auto" w:fill="FFFFFF"/>
        </w:rPr>
        <w:t xml:space="preserve">2.3. </w:t>
      </w:r>
      <w:r w:rsidR="00233AB0" w:rsidRPr="00AE248C">
        <w:rPr>
          <w:b/>
          <w:bCs/>
          <w:i/>
          <w:iCs/>
          <w:sz w:val="28"/>
          <w:szCs w:val="28"/>
          <w:shd w:val="clear" w:color="auto" w:fill="FFFFFF"/>
          <w:lang w:val="vi-VN"/>
        </w:rPr>
        <w:t>N</w:t>
      </w:r>
      <w:r w:rsidRPr="00AE248C">
        <w:rPr>
          <w:b/>
          <w:bCs/>
          <w:i/>
          <w:iCs/>
          <w:sz w:val="28"/>
          <w:szCs w:val="28"/>
          <w:shd w:val="clear" w:color="auto" w:fill="FFFFFF"/>
        </w:rPr>
        <w:t>hiệm vụ chuyên môn thống kê</w:t>
      </w:r>
      <w:r w:rsidR="00233AB0" w:rsidRPr="00AE248C">
        <w:rPr>
          <w:b/>
          <w:bCs/>
          <w:i/>
          <w:iCs/>
          <w:sz w:val="28"/>
          <w:szCs w:val="28"/>
          <w:shd w:val="clear" w:color="auto" w:fill="FFFFFF"/>
          <w:lang w:val="vi-VN"/>
        </w:rPr>
        <w:t xml:space="preserve"> được </w:t>
      </w:r>
      <w:r w:rsidR="005A2CC7" w:rsidRPr="00AE248C">
        <w:rPr>
          <w:b/>
          <w:bCs/>
          <w:i/>
          <w:iCs/>
          <w:sz w:val="28"/>
          <w:szCs w:val="28"/>
          <w:shd w:val="clear" w:color="auto" w:fill="FFFFFF"/>
          <w:lang w:val="vi-VN"/>
        </w:rPr>
        <w:t>nhiều</w:t>
      </w:r>
      <w:r w:rsidR="00233AB0" w:rsidRPr="00AE248C">
        <w:rPr>
          <w:b/>
          <w:bCs/>
          <w:i/>
          <w:iCs/>
          <w:sz w:val="28"/>
          <w:szCs w:val="28"/>
          <w:shd w:val="clear" w:color="auto" w:fill="FFFFFF"/>
          <w:lang w:val="vi-VN"/>
        </w:rPr>
        <w:t xml:space="preserve"> bộ, ngành thực hiện </w:t>
      </w:r>
      <w:r w:rsidR="005A2CC7" w:rsidRPr="00AE248C">
        <w:rPr>
          <w:b/>
          <w:bCs/>
          <w:i/>
          <w:iCs/>
          <w:sz w:val="28"/>
          <w:szCs w:val="28"/>
          <w:shd w:val="clear" w:color="auto" w:fill="FFFFFF"/>
          <w:lang w:val="vi-VN"/>
        </w:rPr>
        <w:t>khá đầy đủ và hiệu quả</w:t>
      </w:r>
    </w:p>
    <w:p w14:paraId="2F337A3C" w14:textId="3B15C9B8" w:rsidR="001C4216" w:rsidRPr="00AE248C" w:rsidRDefault="001C4216" w:rsidP="00A52FC2">
      <w:pPr>
        <w:pStyle w:val="BodyText"/>
        <w:spacing w:line="360" w:lineRule="exact"/>
        <w:ind w:firstLine="720"/>
        <w:jc w:val="both"/>
        <w:rPr>
          <w:bCs/>
          <w:iCs/>
          <w:sz w:val="28"/>
          <w:szCs w:val="28"/>
          <w:lang w:val="nl-NL"/>
        </w:rPr>
      </w:pPr>
      <w:r w:rsidRPr="00AE248C">
        <w:rPr>
          <w:bCs/>
          <w:iCs/>
          <w:sz w:val="28"/>
          <w:szCs w:val="28"/>
          <w:lang w:val="nl-NL"/>
        </w:rPr>
        <w:t xml:space="preserve">Trong những năm qua, công tác thống kê của các </w:t>
      </w:r>
      <w:r w:rsidR="009971F9" w:rsidRPr="00AE248C">
        <w:rPr>
          <w:bCs/>
          <w:iCs/>
          <w:sz w:val="28"/>
          <w:szCs w:val="28"/>
          <w:lang w:val="vi-VN"/>
        </w:rPr>
        <w:t>b</w:t>
      </w:r>
      <w:r w:rsidRPr="00AE248C">
        <w:rPr>
          <w:bCs/>
          <w:iCs/>
          <w:sz w:val="28"/>
          <w:szCs w:val="28"/>
          <w:lang w:val="nl-NL"/>
        </w:rPr>
        <w:t xml:space="preserve">ộ, ngành đã đóng góp quan trọng trong việc cung cấp thông tin giúp </w:t>
      </w:r>
      <w:r w:rsidR="00521E7A" w:rsidRPr="00AE248C">
        <w:rPr>
          <w:bCs/>
          <w:iCs/>
          <w:sz w:val="28"/>
          <w:szCs w:val="28"/>
          <w:lang w:val="vi-VN"/>
        </w:rPr>
        <w:t>L</w:t>
      </w:r>
      <w:r w:rsidRPr="00AE248C">
        <w:rPr>
          <w:bCs/>
          <w:iCs/>
          <w:sz w:val="28"/>
          <w:szCs w:val="28"/>
          <w:lang w:val="nl-NL"/>
        </w:rPr>
        <w:t>ãnh đạo nắm bắt</w:t>
      </w:r>
      <w:r w:rsidR="00E00022" w:rsidRPr="00AE248C">
        <w:rPr>
          <w:bCs/>
          <w:iCs/>
          <w:sz w:val="28"/>
          <w:szCs w:val="28"/>
          <w:lang w:val="vi-VN"/>
        </w:rPr>
        <w:t xml:space="preserve"> khá</w:t>
      </w:r>
      <w:r w:rsidRPr="00AE248C">
        <w:rPr>
          <w:bCs/>
          <w:iCs/>
          <w:sz w:val="28"/>
          <w:szCs w:val="28"/>
          <w:lang w:val="nl-NL"/>
        </w:rPr>
        <w:t xml:space="preserve"> đầy đủ, kịp thời, chính xác các thông tin </w:t>
      </w:r>
      <w:r w:rsidR="00E00022" w:rsidRPr="00AE248C">
        <w:rPr>
          <w:bCs/>
          <w:iCs/>
          <w:sz w:val="28"/>
          <w:szCs w:val="28"/>
          <w:lang w:val="vi-VN"/>
        </w:rPr>
        <w:t xml:space="preserve">thuộc </w:t>
      </w:r>
      <w:r w:rsidRPr="00AE248C">
        <w:rPr>
          <w:bCs/>
          <w:iCs/>
          <w:sz w:val="28"/>
          <w:szCs w:val="28"/>
          <w:lang w:val="nl-NL"/>
        </w:rPr>
        <w:t xml:space="preserve">lĩnh vực </w:t>
      </w:r>
      <w:r w:rsidR="007C1ACD" w:rsidRPr="00AE248C">
        <w:rPr>
          <w:bCs/>
          <w:iCs/>
          <w:sz w:val="28"/>
          <w:szCs w:val="28"/>
          <w:lang w:val="vi-VN"/>
        </w:rPr>
        <w:t>được phân công quản lý</w:t>
      </w:r>
      <w:r w:rsidRPr="00AE248C">
        <w:rPr>
          <w:bCs/>
          <w:iCs/>
          <w:sz w:val="28"/>
          <w:szCs w:val="28"/>
          <w:lang w:val="nl-NL"/>
        </w:rPr>
        <w:t xml:space="preserve">, </w:t>
      </w:r>
      <w:r w:rsidR="00C318F2" w:rsidRPr="00AE248C">
        <w:rPr>
          <w:bCs/>
          <w:iCs/>
          <w:sz w:val="28"/>
          <w:szCs w:val="28"/>
          <w:lang w:val="vi-VN"/>
        </w:rPr>
        <w:t xml:space="preserve">đáp ứng yêu cầu </w:t>
      </w:r>
      <w:r w:rsidR="00C318F2" w:rsidRPr="00AE248C">
        <w:rPr>
          <w:bCs/>
          <w:iCs/>
          <w:sz w:val="28"/>
          <w:szCs w:val="28"/>
          <w:lang w:val="nl-NL"/>
        </w:rPr>
        <w:t>c</w:t>
      </w:r>
      <w:r w:rsidR="00C318F2" w:rsidRPr="00AE248C">
        <w:rPr>
          <w:bCs/>
          <w:iCs/>
          <w:sz w:val="28"/>
          <w:szCs w:val="28"/>
          <w:lang w:val="vi-VN"/>
        </w:rPr>
        <w:t>ủa</w:t>
      </w:r>
      <w:r w:rsidRPr="00AE248C">
        <w:rPr>
          <w:bCs/>
          <w:iCs/>
          <w:sz w:val="28"/>
          <w:szCs w:val="28"/>
          <w:lang w:val="nl-NL"/>
        </w:rPr>
        <w:t xml:space="preserve"> công tác chỉ đạo, điều hành</w:t>
      </w:r>
      <w:r w:rsidR="007C7F2E" w:rsidRPr="00AE248C">
        <w:rPr>
          <w:bCs/>
          <w:iCs/>
          <w:sz w:val="28"/>
          <w:szCs w:val="28"/>
          <w:lang w:val="vi-VN"/>
        </w:rPr>
        <w:t xml:space="preserve"> ở Trung ương và địa phương</w:t>
      </w:r>
      <w:r w:rsidRPr="00AE248C">
        <w:rPr>
          <w:bCs/>
          <w:iCs/>
          <w:sz w:val="28"/>
          <w:szCs w:val="28"/>
          <w:lang w:val="nl-NL"/>
        </w:rPr>
        <w:t xml:space="preserve">. </w:t>
      </w:r>
      <w:r w:rsidR="00F839B7" w:rsidRPr="00AE248C">
        <w:rPr>
          <w:sz w:val="28"/>
          <w:szCs w:val="28"/>
          <w:lang w:val="vi-VN"/>
        </w:rPr>
        <w:t>Nhiệm vụ chuyên môn về thống kê</w:t>
      </w:r>
      <w:r w:rsidR="00F839B7" w:rsidRPr="00AE248C">
        <w:rPr>
          <w:sz w:val="28"/>
          <w:szCs w:val="28"/>
        </w:rPr>
        <w:t xml:space="preserve"> </w:t>
      </w:r>
      <w:r w:rsidR="00F839B7" w:rsidRPr="00AE248C">
        <w:rPr>
          <w:sz w:val="28"/>
          <w:szCs w:val="28"/>
          <w:lang w:val="vi-VN"/>
        </w:rPr>
        <w:t xml:space="preserve">được các bộ, ngành thực hiện với các hoạt động </w:t>
      </w:r>
      <w:r w:rsidR="00D12C2B" w:rsidRPr="00AE248C">
        <w:rPr>
          <w:sz w:val="28"/>
          <w:szCs w:val="28"/>
          <w:lang w:val="vi-VN"/>
        </w:rPr>
        <w:t>về</w:t>
      </w:r>
      <w:r w:rsidR="00F839B7" w:rsidRPr="00AE248C">
        <w:rPr>
          <w:sz w:val="28"/>
          <w:szCs w:val="28"/>
          <w:lang w:val="vi-VN"/>
        </w:rPr>
        <w:t xml:space="preserve"> xây dựng cơ sở dữ liệu, thu thập, công bố và phổ biến thông tin thống kê chuyên ngành. Cụ thể</w:t>
      </w:r>
      <w:r w:rsidRPr="00AE248C">
        <w:rPr>
          <w:bCs/>
          <w:iCs/>
          <w:sz w:val="28"/>
          <w:szCs w:val="28"/>
          <w:lang w:val="nl-NL"/>
        </w:rPr>
        <w:t>:</w:t>
      </w:r>
    </w:p>
    <w:p w14:paraId="46AC01B0" w14:textId="61DC0878" w:rsidR="001C4216" w:rsidRPr="00AE248C" w:rsidRDefault="001C4216" w:rsidP="00A52FC2">
      <w:pPr>
        <w:spacing w:after="120" w:line="360" w:lineRule="exact"/>
        <w:ind w:firstLine="720"/>
        <w:jc w:val="both"/>
        <w:rPr>
          <w:sz w:val="28"/>
          <w:szCs w:val="28"/>
          <w:lang w:val="vi-VN" w:eastAsia="vi-VN"/>
        </w:rPr>
      </w:pPr>
      <w:r w:rsidRPr="00AE248C">
        <w:rPr>
          <w:sz w:val="28"/>
          <w:szCs w:val="28"/>
        </w:rPr>
        <w:t xml:space="preserve">(1) Xây dựng cơ sở dữ liệu </w:t>
      </w:r>
      <w:r w:rsidR="004D40BC" w:rsidRPr="00AE248C">
        <w:rPr>
          <w:sz w:val="28"/>
          <w:szCs w:val="28"/>
          <w:lang w:val="vi-VN"/>
        </w:rPr>
        <w:t xml:space="preserve">thống kê </w:t>
      </w:r>
      <w:r w:rsidRPr="00AE248C">
        <w:rPr>
          <w:sz w:val="28"/>
          <w:szCs w:val="28"/>
        </w:rPr>
        <w:t xml:space="preserve">phục vụ </w:t>
      </w:r>
      <w:r w:rsidR="000C2083" w:rsidRPr="00AE248C">
        <w:rPr>
          <w:sz w:val="28"/>
          <w:szCs w:val="28"/>
          <w:lang w:val="vi-VN"/>
        </w:rPr>
        <w:t xml:space="preserve">hiệu quả </w:t>
      </w:r>
      <w:r w:rsidRPr="00AE248C">
        <w:rPr>
          <w:sz w:val="28"/>
          <w:szCs w:val="28"/>
        </w:rPr>
        <w:t>công tá</w:t>
      </w:r>
      <w:r w:rsidR="000C2083" w:rsidRPr="00AE248C">
        <w:rPr>
          <w:sz w:val="28"/>
          <w:szCs w:val="28"/>
          <w:lang w:val="vi-VN"/>
        </w:rPr>
        <w:t xml:space="preserve">c chỉ đạo, điều hành của </w:t>
      </w:r>
      <w:r w:rsidR="002F477D" w:rsidRPr="00AE248C">
        <w:rPr>
          <w:sz w:val="28"/>
          <w:szCs w:val="28"/>
          <w:lang w:val="vi-VN"/>
        </w:rPr>
        <w:t>bộ, ngành</w:t>
      </w:r>
      <w:r w:rsidR="00CF2B07" w:rsidRPr="00AE248C">
        <w:rPr>
          <w:sz w:val="28"/>
          <w:szCs w:val="28"/>
        </w:rPr>
        <w:t xml:space="preserve">: </w:t>
      </w:r>
      <w:r w:rsidRPr="00AE248C">
        <w:rPr>
          <w:sz w:val="28"/>
          <w:szCs w:val="28"/>
        </w:rPr>
        <w:t xml:space="preserve">Đa số các </w:t>
      </w:r>
      <w:r w:rsidR="007C7F2E" w:rsidRPr="00AE248C">
        <w:rPr>
          <w:sz w:val="28"/>
          <w:szCs w:val="28"/>
          <w:lang w:val="vi-VN"/>
        </w:rPr>
        <w:t>b</w:t>
      </w:r>
      <w:r w:rsidRPr="00AE248C">
        <w:rPr>
          <w:sz w:val="28"/>
          <w:szCs w:val="28"/>
        </w:rPr>
        <w:t>ộ,</w:t>
      </w:r>
      <w:r w:rsidR="007C7F2E" w:rsidRPr="00AE248C">
        <w:rPr>
          <w:sz w:val="28"/>
          <w:szCs w:val="28"/>
          <w:lang w:val="vi-VN"/>
        </w:rPr>
        <w:t xml:space="preserve"> </w:t>
      </w:r>
      <w:r w:rsidRPr="00AE248C">
        <w:rPr>
          <w:sz w:val="28"/>
          <w:szCs w:val="28"/>
        </w:rPr>
        <w:t>ngành đã xây dựng cơ sở dữ liệu thống kê phục vụ</w:t>
      </w:r>
      <w:r w:rsidR="002F477D" w:rsidRPr="00AE248C">
        <w:rPr>
          <w:sz w:val="28"/>
          <w:szCs w:val="28"/>
          <w:lang w:val="vi-VN"/>
        </w:rPr>
        <w:t xml:space="preserve"> có hiệu quả</w:t>
      </w:r>
      <w:r w:rsidRPr="00AE248C">
        <w:rPr>
          <w:sz w:val="28"/>
          <w:szCs w:val="28"/>
        </w:rPr>
        <w:t xml:space="preserve"> </w:t>
      </w:r>
      <w:r w:rsidR="001160CE" w:rsidRPr="00AE248C">
        <w:rPr>
          <w:sz w:val="28"/>
          <w:szCs w:val="28"/>
          <w:lang w:val="vi-VN"/>
        </w:rPr>
        <w:t>công tác chỉ đạo, điều hành</w:t>
      </w:r>
      <w:r w:rsidRPr="00AE248C">
        <w:rPr>
          <w:sz w:val="28"/>
          <w:szCs w:val="28"/>
        </w:rPr>
        <w:t xml:space="preserve"> </w:t>
      </w:r>
      <w:r w:rsidR="0002761D" w:rsidRPr="00AE248C">
        <w:rPr>
          <w:sz w:val="28"/>
          <w:szCs w:val="28"/>
        </w:rPr>
        <w:t>n</w:t>
      </w:r>
      <w:r w:rsidR="0002761D" w:rsidRPr="00AE248C">
        <w:rPr>
          <w:sz w:val="28"/>
          <w:szCs w:val="28"/>
          <w:lang w:val="vi-VN"/>
        </w:rPr>
        <w:t>ội bộ, đồng thời</w:t>
      </w:r>
      <w:r w:rsidRPr="00AE248C">
        <w:rPr>
          <w:sz w:val="28"/>
          <w:szCs w:val="28"/>
        </w:rPr>
        <w:t xml:space="preserve"> chia sẻ dữ liệu </w:t>
      </w:r>
      <w:r w:rsidRPr="00AE248C">
        <w:rPr>
          <w:sz w:val="28"/>
          <w:szCs w:val="28"/>
          <w:lang w:val="pt-BR"/>
        </w:rPr>
        <w:t>với Chính phủ và các cơ quan có liêu quan</w:t>
      </w:r>
      <w:r w:rsidR="00CF2B07" w:rsidRPr="00AE248C">
        <w:rPr>
          <w:rStyle w:val="FootnoteReference"/>
          <w:sz w:val="28"/>
          <w:szCs w:val="28"/>
          <w:lang w:val="pt-BR"/>
        </w:rPr>
        <w:footnoteReference w:id="9"/>
      </w:r>
      <w:r w:rsidR="00D739CF" w:rsidRPr="00AE248C">
        <w:rPr>
          <w:sz w:val="28"/>
          <w:szCs w:val="28"/>
          <w:lang w:val="vi-VN"/>
        </w:rPr>
        <w:t>.</w:t>
      </w:r>
      <w:r w:rsidRPr="00AE248C">
        <w:rPr>
          <w:sz w:val="28"/>
          <w:szCs w:val="28"/>
          <w:lang w:val="pt-BR"/>
        </w:rPr>
        <w:t xml:space="preserve"> </w:t>
      </w:r>
    </w:p>
    <w:p w14:paraId="71BA2F0B" w14:textId="75B7CA86" w:rsidR="001C4216" w:rsidRPr="00AE248C" w:rsidRDefault="001C4216" w:rsidP="00A52FC2">
      <w:pPr>
        <w:spacing w:after="120" w:line="360" w:lineRule="exact"/>
        <w:ind w:firstLine="720"/>
        <w:jc w:val="both"/>
        <w:rPr>
          <w:sz w:val="28"/>
          <w:szCs w:val="28"/>
        </w:rPr>
      </w:pPr>
      <w:r w:rsidRPr="00AE248C">
        <w:rPr>
          <w:sz w:val="28"/>
          <w:szCs w:val="28"/>
        </w:rPr>
        <w:t xml:space="preserve">(2) </w:t>
      </w:r>
      <w:r w:rsidR="000B0ADA" w:rsidRPr="00AE248C">
        <w:rPr>
          <w:sz w:val="28"/>
          <w:szCs w:val="28"/>
          <w:lang w:val="vi-VN"/>
        </w:rPr>
        <w:t>Các bộ, ngành t</w:t>
      </w:r>
      <w:r w:rsidRPr="00AE248C">
        <w:rPr>
          <w:sz w:val="28"/>
          <w:szCs w:val="28"/>
        </w:rPr>
        <w:t xml:space="preserve">ổ chức </w:t>
      </w:r>
      <w:proofErr w:type="gramStart"/>
      <w:r w:rsidRPr="00AE248C">
        <w:rPr>
          <w:sz w:val="28"/>
          <w:szCs w:val="28"/>
        </w:rPr>
        <w:t>thu</w:t>
      </w:r>
      <w:proofErr w:type="gramEnd"/>
      <w:r w:rsidRPr="00AE248C">
        <w:rPr>
          <w:sz w:val="28"/>
          <w:szCs w:val="28"/>
        </w:rPr>
        <w:t xml:space="preserve"> thập thông tin</w:t>
      </w:r>
      <w:r w:rsidR="000B0ADA" w:rsidRPr="00AE248C">
        <w:rPr>
          <w:sz w:val="28"/>
          <w:szCs w:val="28"/>
          <w:lang w:val="vi-VN"/>
        </w:rPr>
        <w:t xml:space="preserve"> dưới các hình thức khác nhau để cập nhật thường xuyên biến động </w:t>
      </w:r>
      <w:r w:rsidR="004B204B" w:rsidRPr="00AE248C">
        <w:rPr>
          <w:sz w:val="28"/>
          <w:szCs w:val="28"/>
          <w:lang w:val="vi-VN"/>
        </w:rPr>
        <w:t>của ngành, lĩnh vực</w:t>
      </w:r>
      <w:r w:rsidR="00CF2B07" w:rsidRPr="00AE248C">
        <w:rPr>
          <w:sz w:val="28"/>
          <w:szCs w:val="28"/>
        </w:rPr>
        <w:t xml:space="preserve">. </w:t>
      </w:r>
      <w:r w:rsidRPr="00AE248C">
        <w:rPr>
          <w:sz w:val="28"/>
          <w:szCs w:val="28"/>
        </w:rPr>
        <w:t xml:space="preserve">Bên cạnh khai thác thông tin từ chế độ báo cáo, hồ sơ hành chính, các </w:t>
      </w:r>
      <w:r w:rsidR="00C33764" w:rsidRPr="00AE248C">
        <w:rPr>
          <w:sz w:val="28"/>
          <w:szCs w:val="28"/>
          <w:lang w:val="vi-VN"/>
        </w:rPr>
        <w:t>b</w:t>
      </w:r>
      <w:r w:rsidRPr="00AE248C">
        <w:rPr>
          <w:sz w:val="28"/>
          <w:szCs w:val="28"/>
        </w:rPr>
        <w:t>ộ, ngành chịu trách nhiệm</w:t>
      </w:r>
      <w:r w:rsidR="007D3D19" w:rsidRPr="00AE248C">
        <w:rPr>
          <w:sz w:val="28"/>
          <w:szCs w:val="28"/>
          <w:lang w:val="vi-VN"/>
        </w:rPr>
        <w:t xml:space="preserve"> </w:t>
      </w:r>
      <w:r w:rsidR="00A314FB" w:rsidRPr="00AE248C">
        <w:rPr>
          <w:sz w:val="28"/>
          <w:szCs w:val="28"/>
          <w:lang w:val="vi-VN"/>
        </w:rPr>
        <w:t xml:space="preserve">xây dựng phương </w:t>
      </w:r>
      <w:r w:rsidR="00C33764" w:rsidRPr="00AE248C">
        <w:rPr>
          <w:sz w:val="28"/>
          <w:szCs w:val="28"/>
          <w:lang w:val="vi-VN"/>
        </w:rPr>
        <w:t>án</w:t>
      </w:r>
      <w:r w:rsidR="00A314FB" w:rsidRPr="00AE248C">
        <w:rPr>
          <w:sz w:val="28"/>
          <w:szCs w:val="28"/>
          <w:lang w:val="vi-VN"/>
        </w:rPr>
        <w:t xml:space="preserve"> và </w:t>
      </w:r>
      <w:r w:rsidR="007D3D19" w:rsidRPr="00AE248C">
        <w:rPr>
          <w:sz w:val="28"/>
          <w:szCs w:val="28"/>
          <w:lang w:val="vi-VN"/>
        </w:rPr>
        <w:t>tổ chức</w:t>
      </w:r>
      <w:r w:rsidR="00A314FB" w:rsidRPr="00AE248C">
        <w:rPr>
          <w:sz w:val="28"/>
          <w:szCs w:val="28"/>
          <w:lang w:val="vi-VN"/>
        </w:rPr>
        <w:t xml:space="preserve"> thực hiện</w:t>
      </w:r>
      <w:r w:rsidRPr="00AE248C">
        <w:rPr>
          <w:sz w:val="28"/>
          <w:szCs w:val="28"/>
        </w:rPr>
        <w:t xml:space="preserve"> 15 cuộc điều tra thống kê trong tổng số 50 cuộc điều tra trong Chương trình điều tra thống kê quốc gia. </w:t>
      </w:r>
      <w:r w:rsidR="00D56A1F" w:rsidRPr="00AE248C">
        <w:rPr>
          <w:sz w:val="28"/>
          <w:szCs w:val="28"/>
          <w:lang w:val="vi-VN"/>
        </w:rPr>
        <w:t>Đến nay</w:t>
      </w:r>
      <w:r w:rsidRPr="00AE248C">
        <w:rPr>
          <w:sz w:val="28"/>
          <w:szCs w:val="28"/>
        </w:rPr>
        <w:t xml:space="preserve">, đã </w:t>
      </w:r>
      <w:r w:rsidR="00B13B75" w:rsidRPr="00AE248C">
        <w:rPr>
          <w:sz w:val="28"/>
          <w:szCs w:val="28"/>
          <w:lang w:val="vi-VN"/>
        </w:rPr>
        <w:t xml:space="preserve">thực </w:t>
      </w:r>
      <w:r w:rsidR="00B13B75" w:rsidRPr="00AE248C">
        <w:rPr>
          <w:sz w:val="28"/>
          <w:szCs w:val="28"/>
          <w:lang w:val="vi-VN"/>
        </w:rPr>
        <w:lastRenderedPageBreak/>
        <w:t>hiện</w:t>
      </w:r>
      <w:r w:rsidRPr="00AE248C">
        <w:rPr>
          <w:sz w:val="28"/>
          <w:szCs w:val="28"/>
        </w:rPr>
        <w:t xml:space="preserve"> 6 cuộc điều tra</w:t>
      </w:r>
      <w:r w:rsidR="00CF2B07" w:rsidRPr="00AE248C">
        <w:rPr>
          <w:rStyle w:val="FootnoteReference"/>
          <w:sz w:val="28"/>
          <w:szCs w:val="28"/>
        </w:rPr>
        <w:footnoteReference w:id="10"/>
      </w:r>
      <w:r w:rsidR="00CF2B07" w:rsidRPr="00AE248C">
        <w:rPr>
          <w:sz w:val="28"/>
          <w:szCs w:val="28"/>
        </w:rPr>
        <w:t xml:space="preserve">. </w:t>
      </w:r>
      <w:r w:rsidRPr="00AE248C">
        <w:rPr>
          <w:sz w:val="28"/>
          <w:szCs w:val="28"/>
        </w:rPr>
        <w:t>Bốn cuộc điều tra đến kỳ</w:t>
      </w:r>
      <w:r w:rsidR="00B24C2D" w:rsidRPr="00AE248C">
        <w:rPr>
          <w:sz w:val="28"/>
          <w:szCs w:val="28"/>
          <w:lang w:val="vi-VN"/>
        </w:rPr>
        <w:t xml:space="preserve"> </w:t>
      </w:r>
      <w:r w:rsidRPr="00AE248C">
        <w:rPr>
          <w:sz w:val="28"/>
          <w:szCs w:val="28"/>
        </w:rPr>
        <w:t xml:space="preserve">nhưng không thực hiện </w:t>
      </w:r>
      <w:r w:rsidR="00424549" w:rsidRPr="00AE248C">
        <w:rPr>
          <w:sz w:val="28"/>
          <w:szCs w:val="28"/>
          <w:lang w:val="vi-VN"/>
        </w:rPr>
        <w:t xml:space="preserve">do </w:t>
      </w:r>
      <w:r w:rsidRPr="00AE248C">
        <w:rPr>
          <w:sz w:val="28"/>
          <w:szCs w:val="28"/>
        </w:rPr>
        <w:t xml:space="preserve">các chỉ tiêu thống kê quốc gia </w:t>
      </w:r>
      <w:r w:rsidR="006E35B5" w:rsidRPr="00AE248C">
        <w:rPr>
          <w:sz w:val="28"/>
          <w:szCs w:val="28"/>
          <w:lang w:val="vi-VN"/>
        </w:rPr>
        <w:t>được biên soạn</w:t>
      </w:r>
      <w:r w:rsidR="0053433D" w:rsidRPr="00AE248C">
        <w:rPr>
          <w:sz w:val="28"/>
          <w:szCs w:val="28"/>
          <w:lang w:val="vi-VN"/>
        </w:rPr>
        <w:t xml:space="preserve"> từ </w:t>
      </w:r>
      <w:r w:rsidR="006E35B5" w:rsidRPr="00AE248C">
        <w:rPr>
          <w:sz w:val="28"/>
          <w:szCs w:val="28"/>
          <w:lang w:val="vi-VN"/>
        </w:rPr>
        <w:t>các cuộc</w:t>
      </w:r>
      <w:r w:rsidRPr="00AE248C">
        <w:rPr>
          <w:sz w:val="28"/>
          <w:szCs w:val="28"/>
        </w:rPr>
        <w:t xml:space="preserve"> điều tra này đã đượ</w:t>
      </w:r>
      <w:r w:rsidR="00031A72" w:rsidRPr="00AE248C">
        <w:rPr>
          <w:sz w:val="28"/>
          <w:szCs w:val="28"/>
          <w:lang w:val="vi-VN"/>
        </w:rPr>
        <w:t>c</w:t>
      </w:r>
      <w:r w:rsidR="00B24C2D" w:rsidRPr="00AE248C">
        <w:rPr>
          <w:sz w:val="28"/>
          <w:szCs w:val="28"/>
          <w:lang w:val="vi-VN"/>
        </w:rPr>
        <w:t xml:space="preserve"> </w:t>
      </w:r>
      <w:r w:rsidRPr="00AE248C">
        <w:rPr>
          <w:sz w:val="28"/>
          <w:szCs w:val="28"/>
        </w:rPr>
        <w:t>khai thác thông tin từ điều tra khác do Tổng cục Thống kê thực hiện.</w:t>
      </w:r>
    </w:p>
    <w:p w14:paraId="00682865" w14:textId="100D3D12" w:rsidR="001C4216" w:rsidRPr="00A52FC2" w:rsidRDefault="00CF2B07" w:rsidP="00AF2455">
      <w:pPr>
        <w:spacing w:before="120" w:after="120"/>
        <w:ind w:firstLine="720"/>
        <w:jc w:val="both"/>
        <w:rPr>
          <w:spacing w:val="2"/>
          <w:sz w:val="28"/>
          <w:szCs w:val="28"/>
          <w:lang w:val="pt-BR"/>
        </w:rPr>
      </w:pPr>
      <w:r w:rsidRPr="00AE248C" w:rsidDel="00CF2B07">
        <w:rPr>
          <w:sz w:val="28"/>
          <w:szCs w:val="28"/>
        </w:rPr>
        <w:t xml:space="preserve"> </w:t>
      </w:r>
      <w:r w:rsidR="001C4216" w:rsidRPr="00A52FC2">
        <w:rPr>
          <w:spacing w:val="2"/>
          <w:sz w:val="28"/>
          <w:szCs w:val="28"/>
        </w:rPr>
        <w:t xml:space="preserve">(3) </w:t>
      </w:r>
      <w:r w:rsidR="00F41695" w:rsidRPr="00A52FC2">
        <w:rPr>
          <w:spacing w:val="2"/>
          <w:sz w:val="28"/>
          <w:szCs w:val="28"/>
          <w:lang w:val="vi-VN"/>
        </w:rPr>
        <w:t>C</w:t>
      </w:r>
      <w:r w:rsidR="002E6EFF" w:rsidRPr="00A52FC2">
        <w:rPr>
          <w:spacing w:val="2"/>
          <w:sz w:val="28"/>
          <w:szCs w:val="28"/>
          <w:lang w:val="vi-VN"/>
        </w:rPr>
        <w:t>ông tác c</w:t>
      </w:r>
      <w:r w:rsidR="00F41695" w:rsidRPr="00A52FC2">
        <w:rPr>
          <w:spacing w:val="2"/>
          <w:sz w:val="28"/>
          <w:szCs w:val="28"/>
          <w:lang w:val="vi-VN"/>
        </w:rPr>
        <w:t>ung cấp và p</w:t>
      </w:r>
      <w:r w:rsidR="001C4216" w:rsidRPr="00A52FC2">
        <w:rPr>
          <w:spacing w:val="2"/>
          <w:sz w:val="28"/>
          <w:szCs w:val="28"/>
        </w:rPr>
        <w:t>hổ biến thông tin thống kê</w:t>
      </w:r>
      <w:r w:rsidR="002E6EFF" w:rsidRPr="00A52FC2">
        <w:rPr>
          <w:spacing w:val="2"/>
          <w:sz w:val="28"/>
          <w:szCs w:val="28"/>
          <w:lang w:val="vi-VN"/>
        </w:rPr>
        <w:t xml:space="preserve"> được bộ, ngành </w:t>
      </w:r>
      <w:r w:rsidR="00540746" w:rsidRPr="00A52FC2">
        <w:rPr>
          <w:spacing w:val="2"/>
          <w:sz w:val="28"/>
          <w:szCs w:val="28"/>
          <w:lang w:val="vi-VN"/>
        </w:rPr>
        <w:t xml:space="preserve">tăng cường thực hiện dưới </w:t>
      </w:r>
      <w:r w:rsidR="00F8217B" w:rsidRPr="00A52FC2">
        <w:rPr>
          <w:spacing w:val="2"/>
          <w:sz w:val="28"/>
          <w:szCs w:val="28"/>
          <w:lang w:val="vi-VN"/>
        </w:rPr>
        <w:t>nhiều hình thức phong phú, đa dạng</w:t>
      </w:r>
      <w:r w:rsidRPr="00A52FC2">
        <w:rPr>
          <w:spacing w:val="2"/>
          <w:sz w:val="28"/>
          <w:szCs w:val="28"/>
        </w:rPr>
        <w:t xml:space="preserve">. </w:t>
      </w:r>
      <w:r w:rsidR="001C4216" w:rsidRPr="00A52FC2">
        <w:rPr>
          <w:spacing w:val="2"/>
          <w:sz w:val="28"/>
          <w:szCs w:val="28"/>
        </w:rPr>
        <w:t>N</w:t>
      </w:r>
      <w:r w:rsidR="00442DCE" w:rsidRPr="00A52FC2">
        <w:rPr>
          <w:spacing w:val="2"/>
          <w:sz w:val="28"/>
          <w:szCs w:val="28"/>
          <w:lang w:val="pt-BR"/>
        </w:rPr>
        <w:t>hiều b</w:t>
      </w:r>
      <w:r w:rsidR="001C4216" w:rsidRPr="00A52FC2">
        <w:rPr>
          <w:spacing w:val="2"/>
          <w:sz w:val="28"/>
          <w:szCs w:val="28"/>
          <w:lang w:val="pt-BR"/>
        </w:rPr>
        <w:t xml:space="preserve">ộ, ngành đã xây dựng và công bố Lịch phổ biến thông tin thống kê; </w:t>
      </w:r>
      <w:r w:rsidR="001C4216" w:rsidRPr="00A52FC2">
        <w:rPr>
          <w:spacing w:val="2"/>
          <w:sz w:val="28"/>
          <w:szCs w:val="28"/>
        </w:rPr>
        <w:t xml:space="preserve">ứng dụng mạnh mẽ công nghệ thông tin trong hoạt động phổ biến thông tin thống kê, hình thức </w:t>
      </w:r>
      <w:r w:rsidR="001C4216" w:rsidRPr="00A52FC2">
        <w:rPr>
          <w:spacing w:val="2"/>
          <w:sz w:val="28"/>
          <w:szCs w:val="28"/>
          <w:lang w:val="pt-BR"/>
        </w:rPr>
        <w:t>phổ biến ngày càng đa dạng</w:t>
      </w:r>
      <w:r w:rsidR="0055323A" w:rsidRPr="00A52FC2">
        <w:rPr>
          <w:spacing w:val="2"/>
          <w:sz w:val="28"/>
          <w:szCs w:val="28"/>
          <w:lang w:val="vi-VN"/>
        </w:rPr>
        <w:t>, phong phú</w:t>
      </w:r>
      <w:r w:rsidR="001C4216" w:rsidRPr="00A52FC2">
        <w:rPr>
          <w:spacing w:val="2"/>
          <w:sz w:val="28"/>
          <w:szCs w:val="28"/>
          <w:lang w:val="pt-BR"/>
        </w:rPr>
        <w:t xml:space="preserve"> đáp ứng tốt hơn yêu cầu của các đối tượng dùng tin. </w:t>
      </w:r>
      <w:r w:rsidR="00442DCE" w:rsidRPr="00A52FC2">
        <w:rPr>
          <w:spacing w:val="2"/>
          <w:sz w:val="28"/>
          <w:szCs w:val="28"/>
          <w:lang w:val="de-DE"/>
        </w:rPr>
        <w:t>Đến nay hầu hết các b</w:t>
      </w:r>
      <w:r w:rsidR="001C4216" w:rsidRPr="00A52FC2">
        <w:rPr>
          <w:spacing w:val="2"/>
          <w:sz w:val="28"/>
          <w:szCs w:val="28"/>
          <w:lang w:val="de-DE"/>
        </w:rPr>
        <w:t>ộ, ngành đăng tải thông tin trên Trang thông tin điện tử, Cổng thông tin điện tử giúp người dùng tin tiếp cận nhanh chóng và thuận lợi hơn</w:t>
      </w:r>
      <w:r w:rsidRPr="00A52FC2">
        <w:rPr>
          <w:rStyle w:val="FootnoteReference"/>
          <w:spacing w:val="2"/>
          <w:sz w:val="28"/>
          <w:szCs w:val="28"/>
          <w:lang w:val="de-DE"/>
        </w:rPr>
        <w:footnoteReference w:id="11"/>
      </w:r>
      <w:r w:rsidR="003A48B3" w:rsidRPr="00A52FC2">
        <w:rPr>
          <w:spacing w:val="2"/>
          <w:sz w:val="28"/>
          <w:szCs w:val="28"/>
          <w:lang w:val="de-DE"/>
        </w:rPr>
        <w:t>.</w:t>
      </w:r>
      <w:r w:rsidR="00287C20" w:rsidRPr="00A52FC2">
        <w:rPr>
          <w:spacing w:val="2"/>
          <w:sz w:val="28"/>
          <w:szCs w:val="28"/>
          <w:lang w:val="vi-VN"/>
        </w:rPr>
        <w:t xml:space="preserve"> </w:t>
      </w:r>
    </w:p>
    <w:p w14:paraId="36E2558D" w14:textId="59F677B4"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2.4. Công tác phối hợp trong hoạt động thống kê</w:t>
      </w:r>
      <w:r w:rsidR="00151A78" w:rsidRPr="00AE248C">
        <w:rPr>
          <w:b/>
          <w:bCs/>
          <w:i/>
          <w:iCs/>
          <w:sz w:val="28"/>
          <w:szCs w:val="28"/>
          <w:shd w:val="clear" w:color="auto" w:fill="FFFFFF"/>
          <w:lang w:val="vi-VN"/>
        </w:rPr>
        <w:t xml:space="preserve"> của các bộ, ngành </w:t>
      </w:r>
      <w:r w:rsidR="00762DFD" w:rsidRPr="00AE248C">
        <w:rPr>
          <w:b/>
          <w:bCs/>
          <w:i/>
          <w:iCs/>
          <w:sz w:val="28"/>
          <w:szCs w:val="28"/>
          <w:shd w:val="clear" w:color="auto" w:fill="FFFFFF"/>
        </w:rPr>
        <w:t xml:space="preserve">với Tổng cục Thống kê </w:t>
      </w:r>
      <w:r w:rsidR="00151A78" w:rsidRPr="00AE248C">
        <w:rPr>
          <w:b/>
          <w:bCs/>
          <w:i/>
          <w:iCs/>
          <w:sz w:val="28"/>
          <w:szCs w:val="28"/>
          <w:shd w:val="clear" w:color="auto" w:fill="FFFFFF"/>
          <w:lang w:val="vi-VN"/>
        </w:rPr>
        <w:t>ngày càng hiệu quả</w:t>
      </w:r>
    </w:p>
    <w:p w14:paraId="23F8D82B" w14:textId="36506674" w:rsidR="001C4216" w:rsidRPr="00AE248C" w:rsidRDefault="001C4216">
      <w:pPr>
        <w:spacing w:before="120" w:after="120"/>
        <w:ind w:firstLine="720"/>
        <w:jc w:val="both"/>
        <w:rPr>
          <w:sz w:val="28"/>
          <w:szCs w:val="28"/>
          <w:lang w:val="nl-NL"/>
        </w:rPr>
      </w:pPr>
      <w:r w:rsidRPr="00AE248C">
        <w:rPr>
          <w:sz w:val="28"/>
          <w:szCs w:val="28"/>
          <w:lang w:val="de-DE"/>
        </w:rPr>
        <w:t xml:space="preserve">Việc hợp tác, phối hợp trong công tác thống kê ngày càng hiệu quả. Tổng cục Thống kê và các </w:t>
      </w:r>
      <w:r w:rsidR="008A735C" w:rsidRPr="00AE248C">
        <w:rPr>
          <w:sz w:val="28"/>
          <w:szCs w:val="28"/>
          <w:lang w:val="vi-VN"/>
        </w:rPr>
        <w:t>b</w:t>
      </w:r>
      <w:r w:rsidRPr="00AE248C">
        <w:rPr>
          <w:sz w:val="28"/>
          <w:szCs w:val="28"/>
          <w:lang w:val="de-DE"/>
        </w:rPr>
        <w:t>ộ,</w:t>
      </w:r>
      <w:r w:rsidR="008A735C" w:rsidRPr="00AE248C">
        <w:rPr>
          <w:sz w:val="28"/>
          <w:szCs w:val="28"/>
          <w:lang w:val="vi-VN"/>
        </w:rPr>
        <w:t xml:space="preserve"> </w:t>
      </w:r>
      <w:r w:rsidRPr="00AE248C">
        <w:rPr>
          <w:sz w:val="28"/>
          <w:szCs w:val="28"/>
          <w:lang w:val="de-DE"/>
        </w:rPr>
        <w:t>ngành đã phối hợp chặt chẽ trong việc xây dựng, triển khai Luật Thống kê và các văn bản thi hành, Chiến lược phát triển Thống kê Việt Nam</w:t>
      </w:r>
      <w:r w:rsidR="008A735C" w:rsidRPr="00AE248C">
        <w:rPr>
          <w:sz w:val="28"/>
          <w:szCs w:val="28"/>
          <w:lang w:val="vi-VN"/>
        </w:rPr>
        <w:t>, các đề án lớn</w:t>
      </w:r>
      <w:r w:rsidR="00442DCE" w:rsidRPr="00AE248C">
        <w:rPr>
          <w:sz w:val="28"/>
          <w:szCs w:val="28"/>
        </w:rPr>
        <w:t xml:space="preserve"> của ngành Thống kê.</w:t>
      </w:r>
      <w:r w:rsidRPr="00AE248C">
        <w:rPr>
          <w:sz w:val="28"/>
          <w:szCs w:val="28"/>
          <w:lang w:val="de-DE"/>
        </w:rPr>
        <w:t xml:space="preserve"> </w:t>
      </w:r>
      <w:r w:rsidRPr="00AE248C">
        <w:rPr>
          <w:sz w:val="28"/>
          <w:szCs w:val="28"/>
        </w:rPr>
        <w:t xml:space="preserve">Hầu hết </w:t>
      </w:r>
      <w:r w:rsidR="00442DCE" w:rsidRPr="00AE248C">
        <w:rPr>
          <w:sz w:val="28"/>
          <w:szCs w:val="28"/>
        </w:rPr>
        <w:t>b</w:t>
      </w:r>
      <w:r w:rsidRPr="00AE248C">
        <w:rPr>
          <w:sz w:val="28"/>
          <w:szCs w:val="28"/>
        </w:rPr>
        <w:t xml:space="preserve">ộ, ngành thực hiện tốt việc cung cấp, phổ biến thông tin thống kê về tình hình phát triển của ngành, lĩnh vực quản lý cho Tổng cục Thống kê thông qua hệ thống chỉ tiêu, chế độ báo cáo thống kê. </w:t>
      </w:r>
      <w:r w:rsidRPr="00AE248C">
        <w:rPr>
          <w:sz w:val="28"/>
          <w:szCs w:val="28"/>
          <w:lang w:val="de-DE"/>
        </w:rPr>
        <w:t xml:space="preserve">Đặc biệt, trong 2 năm 2020-2021, </w:t>
      </w:r>
      <w:r w:rsidRPr="00AE248C">
        <w:rPr>
          <w:sz w:val="28"/>
          <w:szCs w:val="28"/>
        </w:rPr>
        <w:t xml:space="preserve">các </w:t>
      </w:r>
      <w:r w:rsidR="00C7435C" w:rsidRPr="00AE248C">
        <w:rPr>
          <w:sz w:val="28"/>
          <w:szCs w:val="28"/>
          <w:lang w:val="vi-VN"/>
        </w:rPr>
        <w:t>b</w:t>
      </w:r>
      <w:r w:rsidRPr="00AE248C">
        <w:rPr>
          <w:sz w:val="28"/>
          <w:szCs w:val="28"/>
        </w:rPr>
        <w:t xml:space="preserve">ộ, ngành đã phối hợp chặt chẽ với </w:t>
      </w:r>
      <w:r w:rsidRPr="00AE248C">
        <w:rPr>
          <w:sz w:val="28"/>
          <w:szCs w:val="28"/>
          <w:lang w:val="nl-NL"/>
        </w:rPr>
        <w:t>Tổng cục Thống kê trong việc xây dựng kịch bản tăng trưởng kinh tế theo từng quý cùng với các giải pháp báo cáo Chính phủ, Thủ tướng Chính phủ làm căn cứ để chỉ đạo, điều hành nền kinh tế trong bối cảnh tác động của dịch Covid-19</w:t>
      </w:r>
      <w:r w:rsidR="00BD6008" w:rsidRPr="00AE248C">
        <w:rPr>
          <w:sz w:val="28"/>
          <w:szCs w:val="28"/>
          <w:lang w:val="vi-VN"/>
        </w:rPr>
        <w:t xml:space="preserve"> xuất hiện và </w:t>
      </w:r>
      <w:r w:rsidR="008750C0" w:rsidRPr="00AE248C">
        <w:rPr>
          <w:sz w:val="28"/>
          <w:szCs w:val="28"/>
          <w:lang w:val="vi-VN"/>
        </w:rPr>
        <w:t>ảnh hưởng</w:t>
      </w:r>
      <w:r w:rsidR="00BD6008" w:rsidRPr="00AE248C">
        <w:rPr>
          <w:sz w:val="28"/>
          <w:szCs w:val="28"/>
          <w:lang w:val="vi-VN"/>
        </w:rPr>
        <w:t xml:space="preserve"> </w:t>
      </w:r>
      <w:r w:rsidR="008750C0" w:rsidRPr="00AE248C">
        <w:rPr>
          <w:sz w:val="28"/>
          <w:szCs w:val="28"/>
          <w:lang w:val="vi-VN"/>
        </w:rPr>
        <w:t xml:space="preserve">tiêu cực </w:t>
      </w:r>
      <w:r w:rsidR="00BD6008" w:rsidRPr="00AE248C">
        <w:rPr>
          <w:sz w:val="28"/>
          <w:szCs w:val="28"/>
          <w:lang w:val="vi-VN"/>
        </w:rPr>
        <w:t>chưa từng có trong tiền lệ</w:t>
      </w:r>
      <w:r w:rsidRPr="00AE248C">
        <w:rPr>
          <w:sz w:val="28"/>
          <w:szCs w:val="28"/>
          <w:lang w:val="nl-NL"/>
        </w:rPr>
        <w:t>.</w:t>
      </w:r>
    </w:p>
    <w:p w14:paraId="1C89B899" w14:textId="0B5B4AF6" w:rsidR="001C4216" w:rsidRPr="00AE248C" w:rsidRDefault="001C4216">
      <w:pPr>
        <w:spacing w:before="120" w:after="120"/>
        <w:ind w:firstLine="720"/>
        <w:jc w:val="both"/>
        <w:rPr>
          <w:sz w:val="28"/>
          <w:szCs w:val="28"/>
        </w:rPr>
      </w:pPr>
      <w:r w:rsidRPr="00AE248C">
        <w:rPr>
          <w:sz w:val="28"/>
          <w:szCs w:val="28"/>
        </w:rPr>
        <w:t>Hoạt động trao đổi nghiệp vụ giữa</w:t>
      </w:r>
      <w:r w:rsidR="00FB0289" w:rsidRPr="00AE248C">
        <w:rPr>
          <w:sz w:val="28"/>
          <w:szCs w:val="28"/>
        </w:rPr>
        <w:t xml:space="preserve"> Tổng cục Thống kê và thống kê </w:t>
      </w:r>
      <w:r w:rsidR="008750C0" w:rsidRPr="00AE248C">
        <w:rPr>
          <w:sz w:val="28"/>
          <w:szCs w:val="28"/>
          <w:lang w:val="vi-VN"/>
        </w:rPr>
        <w:t>b</w:t>
      </w:r>
      <w:r w:rsidRPr="00AE248C">
        <w:rPr>
          <w:sz w:val="28"/>
          <w:szCs w:val="28"/>
        </w:rPr>
        <w:t>ộ, ngành được tăng cường, thự</w:t>
      </w:r>
      <w:r w:rsidR="00FB0289" w:rsidRPr="00AE248C">
        <w:rPr>
          <w:sz w:val="28"/>
          <w:szCs w:val="28"/>
        </w:rPr>
        <w:t xml:space="preserve">c hiện thường xuyên hơn. Nhiều </w:t>
      </w:r>
      <w:r w:rsidR="00442DCE" w:rsidRPr="00AE248C">
        <w:rPr>
          <w:sz w:val="28"/>
          <w:szCs w:val="28"/>
        </w:rPr>
        <w:t>b</w:t>
      </w:r>
      <w:r w:rsidRPr="00AE248C">
        <w:rPr>
          <w:sz w:val="28"/>
          <w:szCs w:val="28"/>
        </w:rPr>
        <w:t>ộ, ngành đã phối hợp với Tổng cục Thống kê tổ chức các hội nghị, hội thảo,</w:t>
      </w:r>
      <w:r w:rsidRPr="00AE248C">
        <w:rPr>
          <w:sz w:val="28"/>
          <w:szCs w:val="28"/>
          <w:lang w:val="nl-NL"/>
        </w:rPr>
        <w:t xml:space="preserve"> các lớp đào tạo, tập huấn nghiệp vụ thống kê</w:t>
      </w:r>
      <w:r w:rsidRPr="00AE248C">
        <w:rPr>
          <w:sz w:val="28"/>
          <w:szCs w:val="28"/>
        </w:rPr>
        <w:t xml:space="preserve">. </w:t>
      </w:r>
    </w:p>
    <w:p w14:paraId="6A7B8A4A" w14:textId="48578400" w:rsidR="001C4216" w:rsidRPr="00AE248C" w:rsidRDefault="001C4216">
      <w:pPr>
        <w:spacing w:before="120" w:after="120"/>
        <w:ind w:firstLine="720"/>
        <w:jc w:val="both"/>
        <w:rPr>
          <w:spacing w:val="-2"/>
          <w:sz w:val="28"/>
          <w:szCs w:val="28"/>
          <w:lang w:val="de-DE"/>
        </w:rPr>
      </w:pPr>
      <w:r w:rsidRPr="00AE248C">
        <w:rPr>
          <w:iCs/>
          <w:spacing w:val="-2"/>
          <w:sz w:val="28"/>
          <w:szCs w:val="28"/>
        </w:rPr>
        <w:lastRenderedPageBreak/>
        <w:t xml:space="preserve">Để tăng cường công tác phối hợp, chia sẻ thông tin giữa Tổng cục Thống kê và </w:t>
      </w:r>
      <w:r w:rsidR="00FB0289" w:rsidRPr="00AE248C">
        <w:rPr>
          <w:iCs/>
          <w:spacing w:val="-2"/>
          <w:sz w:val="28"/>
          <w:szCs w:val="28"/>
        </w:rPr>
        <w:t>B</w:t>
      </w:r>
      <w:r w:rsidRPr="00AE248C">
        <w:rPr>
          <w:iCs/>
          <w:spacing w:val="-2"/>
          <w:sz w:val="28"/>
          <w:szCs w:val="28"/>
        </w:rPr>
        <w:t xml:space="preserve">ộ, ngành và ngược lại, đến nay đã có 9 </w:t>
      </w:r>
      <w:r w:rsidR="00C0574A" w:rsidRPr="00AE248C">
        <w:rPr>
          <w:iCs/>
          <w:spacing w:val="-2"/>
          <w:sz w:val="28"/>
          <w:szCs w:val="28"/>
        </w:rPr>
        <w:t xml:space="preserve">ban, </w:t>
      </w:r>
      <w:r w:rsidR="00564533" w:rsidRPr="00AE248C">
        <w:rPr>
          <w:iCs/>
          <w:spacing w:val="-2"/>
          <w:sz w:val="28"/>
          <w:szCs w:val="28"/>
          <w:lang w:val="vi-VN"/>
        </w:rPr>
        <w:t>b</w:t>
      </w:r>
      <w:r w:rsidRPr="00AE248C">
        <w:rPr>
          <w:iCs/>
          <w:spacing w:val="-2"/>
          <w:sz w:val="28"/>
          <w:szCs w:val="28"/>
        </w:rPr>
        <w:t>ộ</w:t>
      </w:r>
      <w:r w:rsidR="0015723A" w:rsidRPr="00AE248C">
        <w:rPr>
          <w:iCs/>
          <w:spacing w:val="-2"/>
          <w:sz w:val="28"/>
          <w:szCs w:val="28"/>
        </w:rPr>
        <w:t>, ngành</w:t>
      </w:r>
      <w:r w:rsidR="009F3BF9" w:rsidRPr="00AE248C">
        <w:rPr>
          <w:rStyle w:val="FootnoteReference"/>
          <w:sz w:val="28"/>
          <w:szCs w:val="28"/>
        </w:rPr>
        <w:footnoteReference w:id="12"/>
      </w:r>
      <w:r w:rsidRPr="00AE248C">
        <w:rPr>
          <w:iCs/>
          <w:spacing w:val="-2"/>
          <w:sz w:val="28"/>
          <w:szCs w:val="28"/>
        </w:rPr>
        <w:t xml:space="preserve"> </w:t>
      </w:r>
      <w:r w:rsidRPr="00AE248C">
        <w:rPr>
          <w:spacing w:val="-2"/>
          <w:sz w:val="28"/>
          <w:szCs w:val="28"/>
        </w:rPr>
        <w:t xml:space="preserve">ký Quy chế phối hợp với với </w:t>
      </w:r>
      <w:r w:rsidRPr="00AE248C">
        <w:rPr>
          <w:iCs/>
          <w:spacing w:val="-2"/>
          <w:sz w:val="28"/>
          <w:szCs w:val="28"/>
        </w:rPr>
        <w:t>Tổng cục Thống kê</w:t>
      </w:r>
      <w:r w:rsidRPr="00AE248C">
        <w:rPr>
          <w:spacing w:val="-2"/>
          <w:sz w:val="28"/>
          <w:szCs w:val="28"/>
        </w:rPr>
        <w:t>.</w:t>
      </w:r>
      <w:r w:rsidRPr="00AE248C">
        <w:rPr>
          <w:spacing w:val="-2"/>
          <w:sz w:val="28"/>
          <w:szCs w:val="28"/>
          <w:lang w:val="de-DE"/>
        </w:rPr>
        <w:t xml:space="preserve"> Với sự quan tâm </w:t>
      </w:r>
      <w:r w:rsidR="00FB0289" w:rsidRPr="00AE248C">
        <w:rPr>
          <w:spacing w:val="-2"/>
          <w:sz w:val="28"/>
          <w:szCs w:val="28"/>
          <w:lang w:val="de-DE"/>
        </w:rPr>
        <w:t xml:space="preserve">của Lãnh đạo </w:t>
      </w:r>
      <w:r w:rsidR="00564533" w:rsidRPr="00AE248C">
        <w:rPr>
          <w:spacing w:val="-2"/>
          <w:sz w:val="28"/>
          <w:szCs w:val="28"/>
          <w:lang w:val="vi-VN"/>
        </w:rPr>
        <w:t>b</w:t>
      </w:r>
      <w:r w:rsidRPr="00AE248C">
        <w:rPr>
          <w:spacing w:val="-2"/>
          <w:sz w:val="28"/>
          <w:szCs w:val="28"/>
          <w:lang w:val="de-DE"/>
        </w:rPr>
        <w:t xml:space="preserve">ộ, ngành trong chỉ đạo thực hiện các Quy chế đã ký kết, công tác phối hợp, chia sẻ thông tin </w:t>
      </w:r>
      <w:r w:rsidR="005419FD" w:rsidRPr="00AE248C">
        <w:rPr>
          <w:spacing w:val="-2"/>
          <w:sz w:val="28"/>
          <w:szCs w:val="28"/>
          <w:lang w:val="vi-VN"/>
        </w:rPr>
        <w:t>với</w:t>
      </w:r>
      <w:r w:rsidRPr="00AE248C">
        <w:rPr>
          <w:spacing w:val="-2"/>
          <w:sz w:val="28"/>
          <w:szCs w:val="28"/>
          <w:lang w:val="de-DE"/>
        </w:rPr>
        <w:t xml:space="preserve"> Tổng cục Thống kê được nâng lên rõ rệt, đặc biệt là sự hợp tác, phối hợp ngày càng hiệu quả giữ</w:t>
      </w:r>
      <w:r w:rsidR="00FB0289" w:rsidRPr="00AE248C">
        <w:rPr>
          <w:spacing w:val="-2"/>
          <w:sz w:val="28"/>
          <w:szCs w:val="28"/>
          <w:lang w:val="de-DE"/>
        </w:rPr>
        <w:t xml:space="preserve">a Tổng cục Thống kê với một số </w:t>
      </w:r>
      <w:r w:rsidR="0015723A" w:rsidRPr="00AE248C">
        <w:rPr>
          <w:spacing w:val="-2"/>
          <w:sz w:val="28"/>
          <w:szCs w:val="28"/>
          <w:lang w:val="de-DE"/>
        </w:rPr>
        <w:t>b</w:t>
      </w:r>
      <w:r w:rsidRPr="00AE248C">
        <w:rPr>
          <w:spacing w:val="-2"/>
          <w:sz w:val="28"/>
          <w:szCs w:val="28"/>
          <w:lang w:val="de-DE"/>
        </w:rPr>
        <w:t>ộ, ngành như: Bộ Nông nghiệp và Phát triển nông thôn, Tổng cục Thuế</w:t>
      </w:r>
      <w:r w:rsidR="00447635" w:rsidRPr="00AE248C">
        <w:rPr>
          <w:spacing w:val="-2"/>
          <w:sz w:val="28"/>
          <w:szCs w:val="28"/>
          <w:lang w:val="vi-VN"/>
        </w:rPr>
        <w:t>.</w:t>
      </w:r>
      <w:r w:rsidRPr="00AE248C">
        <w:rPr>
          <w:spacing w:val="-2"/>
          <w:sz w:val="28"/>
          <w:szCs w:val="28"/>
          <w:lang w:val="de-DE"/>
        </w:rPr>
        <w:t xml:space="preserve"> </w:t>
      </w:r>
    </w:p>
    <w:p w14:paraId="20752861" w14:textId="23D7E45E" w:rsidR="001C4216" w:rsidRPr="00AE248C" w:rsidRDefault="001C4216">
      <w:pPr>
        <w:spacing w:before="120" w:after="120"/>
        <w:ind w:firstLine="720"/>
        <w:jc w:val="both"/>
        <w:rPr>
          <w:b/>
          <w:bCs/>
          <w:i/>
          <w:iCs/>
          <w:spacing w:val="-4"/>
          <w:sz w:val="28"/>
          <w:szCs w:val="28"/>
          <w:shd w:val="clear" w:color="auto" w:fill="FFFFFF"/>
          <w:lang w:val="vi-VN"/>
        </w:rPr>
      </w:pPr>
      <w:r w:rsidRPr="00AE248C">
        <w:rPr>
          <w:b/>
          <w:bCs/>
          <w:i/>
          <w:iCs/>
          <w:spacing w:val="-4"/>
          <w:sz w:val="28"/>
          <w:szCs w:val="28"/>
          <w:shd w:val="clear" w:color="auto" w:fill="FFFFFF"/>
        </w:rPr>
        <w:t xml:space="preserve">2.5. Chiến lược </w:t>
      </w:r>
      <w:r w:rsidR="00C46804" w:rsidRPr="00AE248C">
        <w:rPr>
          <w:b/>
          <w:bCs/>
          <w:i/>
          <w:iCs/>
          <w:spacing w:val="-4"/>
          <w:sz w:val="28"/>
          <w:szCs w:val="28"/>
          <w:shd w:val="clear" w:color="auto" w:fill="FFFFFF"/>
        </w:rPr>
        <w:t xml:space="preserve">phát triển </w:t>
      </w:r>
      <w:r w:rsidRPr="00AE248C">
        <w:rPr>
          <w:b/>
          <w:bCs/>
          <w:i/>
          <w:iCs/>
          <w:spacing w:val="-4"/>
          <w:sz w:val="28"/>
          <w:szCs w:val="28"/>
          <w:shd w:val="clear" w:color="auto" w:fill="FFFFFF"/>
        </w:rPr>
        <w:t xml:space="preserve">Thống kê Việt Nam và các đề </w:t>
      </w:r>
      <w:proofErr w:type="gramStart"/>
      <w:r w:rsidRPr="00AE248C">
        <w:rPr>
          <w:b/>
          <w:bCs/>
          <w:i/>
          <w:iCs/>
          <w:spacing w:val="-4"/>
          <w:sz w:val="28"/>
          <w:szCs w:val="28"/>
          <w:shd w:val="clear" w:color="auto" w:fill="FFFFFF"/>
        </w:rPr>
        <w:t>án</w:t>
      </w:r>
      <w:proofErr w:type="gramEnd"/>
      <w:r w:rsidRPr="00AE248C">
        <w:rPr>
          <w:b/>
          <w:bCs/>
          <w:i/>
          <w:iCs/>
          <w:spacing w:val="-4"/>
          <w:sz w:val="28"/>
          <w:szCs w:val="28"/>
          <w:shd w:val="clear" w:color="auto" w:fill="FFFFFF"/>
        </w:rPr>
        <w:t xml:space="preserve"> lớn </w:t>
      </w:r>
      <w:r w:rsidR="008F1F28" w:rsidRPr="00AE248C">
        <w:rPr>
          <w:b/>
          <w:bCs/>
          <w:i/>
          <w:iCs/>
          <w:spacing w:val="-4"/>
          <w:sz w:val="28"/>
          <w:szCs w:val="28"/>
          <w:shd w:val="clear" w:color="auto" w:fill="FFFFFF"/>
        </w:rPr>
        <w:t>về thống kê</w:t>
      </w:r>
      <w:r w:rsidR="00447635" w:rsidRPr="00AE248C">
        <w:rPr>
          <w:b/>
          <w:bCs/>
          <w:i/>
          <w:iCs/>
          <w:spacing w:val="-4"/>
          <w:sz w:val="28"/>
          <w:szCs w:val="28"/>
          <w:shd w:val="clear" w:color="auto" w:fill="FFFFFF"/>
          <w:lang w:val="vi-VN"/>
        </w:rPr>
        <w:t xml:space="preserve"> được </w:t>
      </w:r>
      <w:r w:rsidR="00960099" w:rsidRPr="00AE248C">
        <w:rPr>
          <w:b/>
          <w:bCs/>
          <w:i/>
          <w:iCs/>
          <w:spacing w:val="-4"/>
          <w:sz w:val="28"/>
          <w:szCs w:val="28"/>
          <w:shd w:val="clear" w:color="auto" w:fill="FFFFFF"/>
          <w:lang w:val="vi-VN"/>
        </w:rPr>
        <w:t>các bộ, ngành thực hi</w:t>
      </w:r>
      <w:r w:rsidR="000D4B15" w:rsidRPr="00AE248C">
        <w:rPr>
          <w:b/>
          <w:bCs/>
          <w:i/>
          <w:iCs/>
          <w:spacing w:val="-4"/>
          <w:sz w:val="28"/>
          <w:szCs w:val="28"/>
          <w:shd w:val="clear" w:color="auto" w:fill="FFFFFF"/>
          <w:lang w:val="en-IN"/>
        </w:rPr>
        <w:t>ệ</w:t>
      </w:r>
      <w:r w:rsidR="00960099" w:rsidRPr="00AE248C">
        <w:rPr>
          <w:b/>
          <w:bCs/>
          <w:i/>
          <w:iCs/>
          <w:spacing w:val="-4"/>
          <w:sz w:val="28"/>
          <w:szCs w:val="28"/>
          <w:shd w:val="clear" w:color="auto" w:fill="FFFFFF"/>
          <w:lang w:val="vi-VN"/>
        </w:rPr>
        <w:t>n đầy đủ</w:t>
      </w:r>
    </w:p>
    <w:p w14:paraId="499ACF81" w14:textId="4CE6F840" w:rsidR="001C4216" w:rsidRPr="00AE248C" w:rsidRDefault="001C4216">
      <w:pPr>
        <w:pStyle w:val="BodyText"/>
        <w:spacing w:before="120"/>
        <w:ind w:firstLine="720"/>
        <w:jc w:val="both"/>
        <w:rPr>
          <w:sz w:val="28"/>
          <w:szCs w:val="28"/>
          <w:lang w:val="pt-BR"/>
        </w:rPr>
      </w:pPr>
      <w:r w:rsidRPr="00AE248C">
        <w:rPr>
          <w:sz w:val="28"/>
          <w:szCs w:val="28"/>
          <w:lang w:val="pt-BR"/>
        </w:rPr>
        <w:t xml:space="preserve">Nhìn chung các </w:t>
      </w:r>
      <w:r w:rsidR="00960099" w:rsidRPr="00AE248C">
        <w:rPr>
          <w:sz w:val="28"/>
          <w:szCs w:val="28"/>
          <w:lang w:val="vi-VN"/>
        </w:rPr>
        <w:t>b</w:t>
      </w:r>
      <w:r w:rsidRPr="00AE248C">
        <w:rPr>
          <w:sz w:val="28"/>
          <w:szCs w:val="28"/>
          <w:lang w:val="pt-BR"/>
        </w:rPr>
        <w:t>ộ,</w:t>
      </w:r>
      <w:r w:rsidR="00960099" w:rsidRPr="00AE248C">
        <w:rPr>
          <w:sz w:val="28"/>
          <w:szCs w:val="28"/>
          <w:lang w:val="vi-VN"/>
        </w:rPr>
        <w:t xml:space="preserve"> </w:t>
      </w:r>
      <w:r w:rsidRPr="00AE248C">
        <w:rPr>
          <w:sz w:val="28"/>
          <w:szCs w:val="28"/>
          <w:lang w:val="pt-BR"/>
        </w:rPr>
        <w:t xml:space="preserve">ngành đều thực hiện đầy đủ các nội dung theo Chiến lược </w:t>
      </w:r>
      <w:r w:rsidR="00C46804" w:rsidRPr="00AE248C">
        <w:rPr>
          <w:sz w:val="28"/>
          <w:szCs w:val="28"/>
          <w:lang w:val="pt-BR"/>
        </w:rPr>
        <w:t xml:space="preserve">phát triển </w:t>
      </w:r>
      <w:r w:rsidRPr="00AE248C">
        <w:rPr>
          <w:sz w:val="28"/>
          <w:szCs w:val="28"/>
          <w:lang w:val="pt-BR"/>
        </w:rPr>
        <w:t xml:space="preserve">Thống kê Việt Nam giai đoạn 2011-2020 tầm nhìn đến năm 2030; tham gia xây dựng Chiến lược </w:t>
      </w:r>
      <w:r w:rsidR="00C46804" w:rsidRPr="00AE248C">
        <w:rPr>
          <w:sz w:val="28"/>
          <w:szCs w:val="28"/>
          <w:lang w:val="pt-BR"/>
        </w:rPr>
        <w:t xml:space="preserve">phát triển </w:t>
      </w:r>
      <w:r w:rsidRPr="00AE248C">
        <w:rPr>
          <w:sz w:val="28"/>
          <w:szCs w:val="28"/>
          <w:lang w:val="pt-BR"/>
        </w:rPr>
        <w:t xml:space="preserve">Thống kê Việt Nam giai đoạn 2011-2030 tầm nhìn đến năm 2045, từ đó nâng cao năng lực thống kê cho </w:t>
      </w:r>
      <w:r w:rsidR="004D2C47" w:rsidRPr="00AE248C">
        <w:rPr>
          <w:sz w:val="28"/>
          <w:szCs w:val="28"/>
          <w:lang w:val="vi-VN"/>
        </w:rPr>
        <w:t>b</w:t>
      </w:r>
      <w:r w:rsidRPr="00AE248C">
        <w:rPr>
          <w:sz w:val="28"/>
          <w:szCs w:val="28"/>
          <w:lang w:val="pt-BR"/>
        </w:rPr>
        <w:t>ộ, ngành trong dài hạn.</w:t>
      </w:r>
    </w:p>
    <w:p w14:paraId="4F08294A" w14:textId="54F7C790" w:rsidR="008B0B9A" w:rsidRPr="00AE248C" w:rsidRDefault="001C4216" w:rsidP="008B0B9A">
      <w:pPr>
        <w:pStyle w:val="BodyText"/>
        <w:spacing w:before="120"/>
        <w:ind w:firstLine="720"/>
        <w:jc w:val="both"/>
        <w:rPr>
          <w:sz w:val="28"/>
          <w:szCs w:val="28"/>
          <w:lang w:val="de-DE"/>
        </w:rPr>
      </w:pPr>
      <w:r w:rsidRPr="00AE248C">
        <w:rPr>
          <w:sz w:val="28"/>
          <w:szCs w:val="28"/>
          <w:lang w:val="pt-BR"/>
        </w:rPr>
        <w:t>T</w:t>
      </w:r>
      <w:r w:rsidRPr="00AE248C">
        <w:rPr>
          <w:noProof/>
          <w:sz w:val="28"/>
          <w:szCs w:val="28"/>
          <w:lang w:val="pt-BR"/>
        </w:rPr>
        <w:t xml:space="preserve">hực hiện Đề án 501 các </w:t>
      </w:r>
      <w:r w:rsidR="00BB4160" w:rsidRPr="00AE248C">
        <w:rPr>
          <w:noProof/>
          <w:sz w:val="28"/>
          <w:szCs w:val="28"/>
          <w:lang w:val="vi-VN"/>
        </w:rPr>
        <w:t>b</w:t>
      </w:r>
      <w:r w:rsidRPr="00AE248C">
        <w:rPr>
          <w:noProof/>
          <w:sz w:val="28"/>
          <w:szCs w:val="28"/>
          <w:lang w:val="pt-BR"/>
        </w:rPr>
        <w:t>ộ,</w:t>
      </w:r>
      <w:r w:rsidR="00BB4160" w:rsidRPr="00AE248C">
        <w:rPr>
          <w:noProof/>
          <w:sz w:val="28"/>
          <w:szCs w:val="28"/>
          <w:lang w:val="vi-VN"/>
        </w:rPr>
        <w:t xml:space="preserve"> </w:t>
      </w:r>
      <w:r w:rsidRPr="00AE248C">
        <w:rPr>
          <w:noProof/>
          <w:sz w:val="28"/>
          <w:szCs w:val="28"/>
          <w:lang w:val="pt-BR"/>
        </w:rPr>
        <w:t xml:space="preserve">ngành đã ứng dụng mạnh mẽ công nghệ thông tin trong hoạt động thống kê </w:t>
      </w:r>
      <w:r w:rsidR="00BB4160" w:rsidRPr="00AE248C">
        <w:rPr>
          <w:noProof/>
          <w:sz w:val="28"/>
          <w:szCs w:val="28"/>
          <w:lang w:val="vi-VN"/>
        </w:rPr>
        <w:t xml:space="preserve">thông </w:t>
      </w:r>
      <w:r w:rsidRPr="00AE248C">
        <w:rPr>
          <w:noProof/>
          <w:sz w:val="28"/>
          <w:szCs w:val="28"/>
          <w:lang w:val="pt-BR"/>
        </w:rPr>
        <w:t xml:space="preserve">qua việc </w:t>
      </w:r>
      <w:r w:rsidRPr="00AE248C">
        <w:rPr>
          <w:sz w:val="28"/>
          <w:szCs w:val="28"/>
          <w:lang w:val="pt-BR"/>
        </w:rPr>
        <w:t xml:space="preserve">xây dựng Chế độ báo cáo thống kê điện tử, Hệ thống phần mềm các cuộc điều tra thống kê, Cơ sở dữ liệu thống kê, chia sẻ, kết nối dữ liệu thống kê </w:t>
      </w:r>
      <w:r w:rsidR="00A452A2" w:rsidRPr="00AE248C">
        <w:rPr>
          <w:sz w:val="28"/>
          <w:szCs w:val="28"/>
          <w:lang w:val="pt-BR"/>
        </w:rPr>
        <w:t>giữa</w:t>
      </w:r>
      <w:r w:rsidRPr="00AE248C">
        <w:rPr>
          <w:sz w:val="28"/>
          <w:szCs w:val="28"/>
          <w:lang w:val="pt-BR"/>
        </w:rPr>
        <w:t xml:space="preserve"> đơn vị</w:t>
      </w:r>
      <w:r w:rsidR="00A452A2" w:rsidRPr="00AE248C">
        <w:rPr>
          <w:sz w:val="28"/>
          <w:szCs w:val="28"/>
          <w:lang w:val="vi-VN"/>
        </w:rPr>
        <w:t>,</w:t>
      </w:r>
      <w:r w:rsidRPr="00AE248C">
        <w:rPr>
          <w:sz w:val="28"/>
          <w:szCs w:val="28"/>
          <w:lang w:val="pt-BR"/>
        </w:rPr>
        <w:t xml:space="preserve"> đồng thời chuẩn bị liên thông với Hệ thống báo cáo quốc gia. </w:t>
      </w:r>
      <w:r w:rsidRPr="00AE248C">
        <w:rPr>
          <w:sz w:val="28"/>
          <w:szCs w:val="28"/>
          <w:lang w:val="de-DE"/>
        </w:rPr>
        <w:t>Với ứng dụng mạnh mẽ công nghệ thông tin trong công tác thống kê, việc thu thập, xử lý, công bố và phổ</w:t>
      </w:r>
      <w:r w:rsidR="00FB0289" w:rsidRPr="00AE248C">
        <w:rPr>
          <w:sz w:val="28"/>
          <w:szCs w:val="28"/>
          <w:lang w:val="de-DE"/>
        </w:rPr>
        <w:t xml:space="preserve"> biến số liệu thống kê tại các B</w:t>
      </w:r>
      <w:r w:rsidRPr="00AE248C">
        <w:rPr>
          <w:sz w:val="28"/>
          <w:szCs w:val="28"/>
          <w:lang w:val="de-DE"/>
        </w:rPr>
        <w:t>ộ, ngành ngày càng hiệu quả hơn, rút ngắn thời gian cập nhật dữ liệu, tiết kiệm nhân lực và chi phí</w:t>
      </w:r>
      <w:r w:rsidR="003A48B3" w:rsidRPr="00AE248C">
        <w:rPr>
          <w:rStyle w:val="FootnoteReference"/>
          <w:sz w:val="28"/>
          <w:szCs w:val="28"/>
          <w:lang w:val="de-DE"/>
        </w:rPr>
        <w:footnoteReference w:id="13"/>
      </w:r>
      <w:r w:rsidRPr="00AE248C">
        <w:rPr>
          <w:sz w:val="28"/>
          <w:szCs w:val="28"/>
          <w:lang w:val="de-DE"/>
        </w:rPr>
        <w:t xml:space="preserve">. </w:t>
      </w:r>
    </w:p>
    <w:p w14:paraId="2117C272" w14:textId="0724CEE8" w:rsidR="0030790B" w:rsidRPr="00AE248C" w:rsidRDefault="001C4216" w:rsidP="008B0B9A">
      <w:pPr>
        <w:pStyle w:val="BodyText"/>
        <w:spacing w:before="120"/>
        <w:ind w:firstLine="720"/>
        <w:jc w:val="both"/>
        <w:rPr>
          <w:b/>
          <w:sz w:val="28"/>
          <w:szCs w:val="28"/>
          <w:lang w:val="vi-VN"/>
        </w:rPr>
      </w:pPr>
      <w:r w:rsidRPr="00AE248C">
        <w:rPr>
          <w:b/>
          <w:sz w:val="28"/>
          <w:szCs w:val="28"/>
        </w:rPr>
        <w:t>3. Công tác thống kê tại địa phương</w:t>
      </w:r>
      <w:r w:rsidR="00982928" w:rsidRPr="00AE248C">
        <w:rPr>
          <w:b/>
          <w:sz w:val="28"/>
          <w:szCs w:val="28"/>
          <w:lang w:val="vi-VN"/>
        </w:rPr>
        <w:t xml:space="preserve"> </w:t>
      </w:r>
      <w:r w:rsidR="00900E8D" w:rsidRPr="00AE248C">
        <w:rPr>
          <w:b/>
          <w:sz w:val="28"/>
          <w:szCs w:val="28"/>
          <w:lang w:val="vi-VN"/>
        </w:rPr>
        <w:t xml:space="preserve">thể </w:t>
      </w:r>
      <w:r w:rsidR="00C13DC5" w:rsidRPr="00AE248C">
        <w:rPr>
          <w:b/>
          <w:sz w:val="28"/>
          <w:szCs w:val="28"/>
          <w:lang w:val="vi-VN"/>
        </w:rPr>
        <w:t>hiện qua</w:t>
      </w:r>
      <w:r w:rsidR="00360932" w:rsidRPr="00AE248C">
        <w:rPr>
          <w:b/>
          <w:sz w:val="28"/>
          <w:szCs w:val="28"/>
          <w:lang w:val="vi-VN"/>
        </w:rPr>
        <w:t xml:space="preserve"> </w:t>
      </w:r>
      <w:r w:rsidR="00824502" w:rsidRPr="00AE248C">
        <w:rPr>
          <w:b/>
          <w:sz w:val="28"/>
          <w:szCs w:val="28"/>
          <w:lang w:val="vi-VN"/>
        </w:rPr>
        <w:t xml:space="preserve">việc </w:t>
      </w:r>
      <w:r w:rsidR="001F6707" w:rsidRPr="00AE248C">
        <w:rPr>
          <w:b/>
          <w:sz w:val="28"/>
          <w:szCs w:val="28"/>
          <w:lang w:val="vi-VN"/>
        </w:rPr>
        <w:t xml:space="preserve">chỉ đạo tổ chức thực hiện </w:t>
      </w:r>
      <w:r w:rsidR="005F4A72" w:rsidRPr="00AE248C">
        <w:rPr>
          <w:b/>
          <w:sz w:val="28"/>
          <w:szCs w:val="28"/>
          <w:lang w:val="vi-VN"/>
        </w:rPr>
        <w:t xml:space="preserve">hoạt động </w:t>
      </w:r>
      <w:r w:rsidR="00900E8D" w:rsidRPr="00AE248C">
        <w:rPr>
          <w:b/>
          <w:sz w:val="28"/>
          <w:szCs w:val="28"/>
          <w:lang w:val="vi-VN"/>
        </w:rPr>
        <w:t xml:space="preserve">thống kê </w:t>
      </w:r>
      <w:r w:rsidR="00360932" w:rsidRPr="00AE248C">
        <w:rPr>
          <w:b/>
          <w:sz w:val="28"/>
          <w:szCs w:val="28"/>
          <w:lang w:val="vi-VN"/>
        </w:rPr>
        <w:t>tại các s</w:t>
      </w:r>
      <w:r w:rsidR="00C13DC5" w:rsidRPr="00AE248C">
        <w:rPr>
          <w:b/>
          <w:sz w:val="28"/>
          <w:szCs w:val="28"/>
          <w:lang w:val="vi-VN"/>
        </w:rPr>
        <w:t>ở</w:t>
      </w:r>
      <w:r w:rsidR="00360932" w:rsidRPr="00AE248C">
        <w:rPr>
          <w:b/>
          <w:sz w:val="28"/>
          <w:szCs w:val="28"/>
          <w:lang w:val="vi-VN"/>
        </w:rPr>
        <w:t>, ban, ngành</w:t>
      </w:r>
      <w:r w:rsidR="00C13DC5" w:rsidRPr="00AE248C">
        <w:rPr>
          <w:b/>
          <w:sz w:val="28"/>
          <w:szCs w:val="28"/>
          <w:lang w:val="vi-VN"/>
        </w:rPr>
        <w:t xml:space="preserve"> ở cấp tỉnh</w:t>
      </w:r>
      <w:r w:rsidR="00824502" w:rsidRPr="00AE248C">
        <w:rPr>
          <w:b/>
          <w:sz w:val="28"/>
          <w:szCs w:val="28"/>
          <w:lang w:val="vi-VN"/>
        </w:rPr>
        <w:t>;</w:t>
      </w:r>
      <w:r w:rsidR="00C13DC5" w:rsidRPr="00AE248C">
        <w:rPr>
          <w:b/>
          <w:sz w:val="28"/>
          <w:szCs w:val="28"/>
          <w:lang w:val="vi-VN"/>
        </w:rPr>
        <w:t xml:space="preserve"> phòng</w:t>
      </w:r>
      <w:r w:rsidR="00824502" w:rsidRPr="00AE248C">
        <w:rPr>
          <w:b/>
          <w:sz w:val="28"/>
          <w:szCs w:val="28"/>
          <w:lang w:val="vi-VN"/>
        </w:rPr>
        <w:t>, ban ở cấp huyện</w:t>
      </w:r>
      <w:r w:rsidR="00360932" w:rsidRPr="00AE248C">
        <w:rPr>
          <w:b/>
          <w:sz w:val="28"/>
          <w:szCs w:val="28"/>
          <w:lang w:val="vi-VN"/>
        </w:rPr>
        <w:t xml:space="preserve"> và </w:t>
      </w:r>
      <w:r w:rsidR="008461F6" w:rsidRPr="00AE248C">
        <w:rPr>
          <w:b/>
          <w:sz w:val="28"/>
          <w:szCs w:val="28"/>
          <w:lang w:val="vi-VN"/>
        </w:rPr>
        <w:t xml:space="preserve">hoạt động thống kê </w:t>
      </w:r>
      <w:r w:rsidR="0015723A" w:rsidRPr="00AE248C">
        <w:rPr>
          <w:b/>
          <w:sz w:val="28"/>
          <w:szCs w:val="28"/>
        </w:rPr>
        <w:t xml:space="preserve">cấp </w:t>
      </w:r>
      <w:r w:rsidR="008461F6" w:rsidRPr="00AE248C">
        <w:rPr>
          <w:b/>
          <w:sz w:val="28"/>
          <w:szCs w:val="28"/>
          <w:lang w:val="vi-VN"/>
        </w:rPr>
        <w:t xml:space="preserve">xã </w:t>
      </w:r>
      <w:r w:rsidR="001F6707" w:rsidRPr="00AE248C">
        <w:rPr>
          <w:b/>
          <w:sz w:val="28"/>
          <w:szCs w:val="28"/>
          <w:lang w:val="vi-VN"/>
        </w:rPr>
        <w:t xml:space="preserve"> </w:t>
      </w:r>
    </w:p>
    <w:p w14:paraId="0F0218F4" w14:textId="55969484" w:rsidR="001C4216" w:rsidRPr="00AE248C" w:rsidRDefault="00BA301B" w:rsidP="00AF2455">
      <w:pPr>
        <w:spacing w:before="120" w:after="120"/>
        <w:ind w:firstLine="720"/>
        <w:jc w:val="both"/>
        <w:rPr>
          <w:bCs/>
          <w:spacing w:val="-2"/>
          <w:sz w:val="28"/>
          <w:szCs w:val="28"/>
        </w:rPr>
      </w:pPr>
      <w:r w:rsidRPr="00AE248C">
        <w:rPr>
          <w:bCs/>
          <w:spacing w:val="-2"/>
          <w:sz w:val="28"/>
          <w:szCs w:val="28"/>
          <w:lang w:val="vi-VN"/>
        </w:rPr>
        <w:t xml:space="preserve">Công tác thống kê </w:t>
      </w:r>
      <w:r w:rsidR="00010F7A" w:rsidRPr="00AE248C">
        <w:rPr>
          <w:bCs/>
          <w:spacing w:val="-2"/>
          <w:sz w:val="28"/>
          <w:szCs w:val="28"/>
          <w:lang w:val="vi-VN"/>
        </w:rPr>
        <w:t>được nhiều tỉnh, thành phố quan tâm, chỉ đạ</w:t>
      </w:r>
      <w:r w:rsidR="009436FE" w:rsidRPr="00AE248C">
        <w:rPr>
          <w:bCs/>
          <w:spacing w:val="-2"/>
          <w:sz w:val="28"/>
          <w:szCs w:val="28"/>
          <w:lang w:val="vi-VN"/>
        </w:rPr>
        <w:t xml:space="preserve">o </w:t>
      </w:r>
      <w:r w:rsidR="002107DB" w:rsidRPr="00AE248C">
        <w:rPr>
          <w:bCs/>
          <w:spacing w:val="-2"/>
          <w:sz w:val="28"/>
          <w:szCs w:val="28"/>
          <w:lang w:val="vi-VN"/>
        </w:rPr>
        <w:t>triển khai nhiệm vụ</w:t>
      </w:r>
      <w:r w:rsidR="00CD7E08" w:rsidRPr="00AE248C">
        <w:rPr>
          <w:bCs/>
          <w:spacing w:val="-2"/>
          <w:sz w:val="28"/>
          <w:szCs w:val="28"/>
          <w:lang w:val="vi-VN"/>
        </w:rPr>
        <w:t>;</w:t>
      </w:r>
      <w:r w:rsidR="009436FE" w:rsidRPr="00AE248C">
        <w:rPr>
          <w:bCs/>
          <w:spacing w:val="-2"/>
          <w:sz w:val="28"/>
          <w:szCs w:val="28"/>
          <w:lang w:val="vi-VN"/>
        </w:rPr>
        <w:t xml:space="preserve"> củng cố tổ chức</w:t>
      </w:r>
      <w:r w:rsidR="00A66A70" w:rsidRPr="00AE248C">
        <w:rPr>
          <w:bCs/>
          <w:spacing w:val="-2"/>
          <w:sz w:val="28"/>
          <w:szCs w:val="28"/>
          <w:lang w:val="vi-VN"/>
        </w:rPr>
        <w:t xml:space="preserve">, </w:t>
      </w:r>
      <w:r w:rsidR="009436FE" w:rsidRPr="00AE248C">
        <w:rPr>
          <w:bCs/>
          <w:spacing w:val="-2"/>
          <w:sz w:val="28"/>
          <w:szCs w:val="28"/>
          <w:lang w:val="vi-VN"/>
        </w:rPr>
        <w:t>nhân lực</w:t>
      </w:r>
      <w:r w:rsidR="00CD7E08" w:rsidRPr="00AE248C">
        <w:rPr>
          <w:bCs/>
          <w:spacing w:val="-2"/>
          <w:sz w:val="28"/>
          <w:szCs w:val="28"/>
          <w:lang w:val="vi-VN"/>
        </w:rPr>
        <w:t xml:space="preserve"> làm công tác thống kê</w:t>
      </w:r>
      <w:r w:rsidR="00DB2246" w:rsidRPr="00AE248C">
        <w:rPr>
          <w:bCs/>
          <w:spacing w:val="-2"/>
          <w:sz w:val="28"/>
          <w:szCs w:val="28"/>
          <w:lang w:val="vi-VN"/>
        </w:rPr>
        <w:t>;</w:t>
      </w:r>
      <w:r w:rsidR="00A66A70" w:rsidRPr="00AE248C">
        <w:rPr>
          <w:bCs/>
          <w:spacing w:val="-2"/>
          <w:sz w:val="28"/>
          <w:szCs w:val="28"/>
          <w:lang w:val="vi-VN"/>
        </w:rPr>
        <w:t xml:space="preserve"> thực hiện nhiệm vụ </w:t>
      </w:r>
      <w:r w:rsidR="00A66A70" w:rsidRPr="00AE248C">
        <w:rPr>
          <w:bCs/>
          <w:spacing w:val="-2"/>
          <w:sz w:val="28"/>
          <w:szCs w:val="28"/>
          <w:lang w:val="vi-VN"/>
        </w:rPr>
        <w:lastRenderedPageBreak/>
        <w:t>chuyên môn</w:t>
      </w:r>
      <w:r w:rsidR="00E73214" w:rsidRPr="00AE248C">
        <w:rPr>
          <w:bCs/>
          <w:spacing w:val="-2"/>
          <w:sz w:val="28"/>
          <w:szCs w:val="28"/>
          <w:lang w:val="vi-VN"/>
        </w:rPr>
        <w:t>;</w:t>
      </w:r>
      <w:r w:rsidR="00A66A70" w:rsidRPr="00AE248C">
        <w:rPr>
          <w:bCs/>
          <w:spacing w:val="-2"/>
          <w:sz w:val="28"/>
          <w:szCs w:val="28"/>
          <w:lang w:val="vi-VN"/>
        </w:rPr>
        <w:t xml:space="preserve"> </w:t>
      </w:r>
      <w:r w:rsidR="00DB2246" w:rsidRPr="00AE248C">
        <w:rPr>
          <w:bCs/>
          <w:spacing w:val="-2"/>
          <w:sz w:val="28"/>
          <w:szCs w:val="28"/>
          <w:lang w:val="vi-VN"/>
        </w:rPr>
        <w:t>tăng cường phối hợp</w:t>
      </w:r>
      <w:r w:rsidR="00E73214" w:rsidRPr="00AE248C">
        <w:rPr>
          <w:bCs/>
          <w:spacing w:val="-2"/>
          <w:sz w:val="28"/>
          <w:szCs w:val="28"/>
          <w:lang w:val="vi-VN"/>
        </w:rPr>
        <w:t>, phân công</w:t>
      </w:r>
      <w:r w:rsidR="00DB2246" w:rsidRPr="00AE248C">
        <w:rPr>
          <w:bCs/>
          <w:spacing w:val="-2"/>
          <w:sz w:val="28"/>
          <w:szCs w:val="28"/>
          <w:lang w:val="vi-VN"/>
        </w:rPr>
        <w:t xml:space="preserve"> thực hiện</w:t>
      </w:r>
      <w:r w:rsidR="00E73214" w:rsidRPr="00AE248C">
        <w:rPr>
          <w:bCs/>
          <w:spacing w:val="-2"/>
          <w:sz w:val="28"/>
          <w:szCs w:val="28"/>
          <w:lang w:val="vi-VN"/>
        </w:rPr>
        <w:t xml:space="preserve">; tham </w:t>
      </w:r>
      <w:r w:rsidR="00026336" w:rsidRPr="00AE248C">
        <w:rPr>
          <w:bCs/>
          <w:spacing w:val="-2"/>
          <w:sz w:val="28"/>
          <w:szCs w:val="28"/>
          <w:lang w:val="vi-VN"/>
        </w:rPr>
        <w:t xml:space="preserve">gia thực hiện Chiến lược </w:t>
      </w:r>
      <w:r w:rsidR="0015723A" w:rsidRPr="00AE248C">
        <w:rPr>
          <w:bCs/>
          <w:spacing w:val="-2"/>
          <w:sz w:val="28"/>
          <w:szCs w:val="28"/>
        </w:rPr>
        <w:t xml:space="preserve">phát triển </w:t>
      </w:r>
      <w:r w:rsidR="00026336" w:rsidRPr="00AE248C">
        <w:rPr>
          <w:bCs/>
          <w:spacing w:val="-2"/>
          <w:sz w:val="28"/>
          <w:szCs w:val="28"/>
          <w:lang w:val="vi-VN"/>
        </w:rPr>
        <w:t xml:space="preserve">thống kê, các đề án lớn và hỗ trợ </w:t>
      </w:r>
      <w:r w:rsidR="0030790B" w:rsidRPr="00AE248C">
        <w:rPr>
          <w:bCs/>
          <w:spacing w:val="-2"/>
          <w:sz w:val="28"/>
          <w:szCs w:val="28"/>
          <w:lang w:val="vi-VN"/>
        </w:rPr>
        <w:t>nguồn lực cho hoạt động thống kê</w:t>
      </w:r>
      <w:r w:rsidR="0015723A" w:rsidRPr="00AE248C">
        <w:rPr>
          <w:bCs/>
          <w:spacing w:val="-2"/>
          <w:sz w:val="28"/>
          <w:szCs w:val="28"/>
        </w:rPr>
        <w:t>.</w:t>
      </w:r>
    </w:p>
    <w:p w14:paraId="5E84045B" w14:textId="73196F33"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 xml:space="preserve">3.1. </w:t>
      </w:r>
      <w:r w:rsidR="002C23A3" w:rsidRPr="00AE248C">
        <w:rPr>
          <w:b/>
          <w:bCs/>
          <w:i/>
          <w:iCs/>
          <w:sz w:val="28"/>
          <w:szCs w:val="28"/>
          <w:shd w:val="clear" w:color="auto" w:fill="FFFFFF"/>
        </w:rPr>
        <w:t>C</w:t>
      </w:r>
      <w:r w:rsidR="002C23A3" w:rsidRPr="00AE248C">
        <w:rPr>
          <w:b/>
          <w:bCs/>
          <w:i/>
          <w:iCs/>
          <w:sz w:val="28"/>
          <w:szCs w:val="28"/>
          <w:shd w:val="clear" w:color="auto" w:fill="FFFFFF"/>
          <w:lang w:val="vi-VN"/>
        </w:rPr>
        <w:t>ông tác</w:t>
      </w:r>
      <w:r w:rsidRPr="00AE248C">
        <w:rPr>
          <w:b/>
          <w:bCs/>
          <w:i/>
          <w:iCs/>
          <w:sz w:val="28"/>
          <w:szCs w:val="28"/>
          <w:shd w:val="clear" w:color="auto" w:fill="FFFFFF"/>
        </w:rPr>
        <w:t xml:space="preserve"> </w:t>
      </w:r>
      <w:r w:rsidR="0015723A" w:rsidRPr="00AE248C">
        <w:rPr>
          <w:b/>
          <w:bCs/>
          <w:i/>
          <w:iCs/>
          <w:sz w:val="28"/>
          <w:szCs w:val="28"/>
          <w:shd w:val="clear" w:color="auto" w:fill="FFFFFF"/>
        </w:rPr>
        <w:t>t</w:t>
      </w:r>
      <w:r w:rsidRPr="00AE248C">
        <w:rPr>
          <w:b/>
          <w:bCs/>
          <w:i/>
          <w:iCs/>
          <w:sz w:val="28"/>
          <w:szCs w:val="28"/>
          <w:shd w:val="clear" w:color="auto" w:fill="FFFFFF"/>
        </w:rPr>
        <w:t xml:space="preserve">hống kê </w:t>
      </w:r>
      <w:r w:rsidR="002C23A3" w:rsidRPr="00AE248C">
        <w:rPr>
          <w:b/>
          <w:bCs/>
          <w:i/>
          <w:iCs/>
          <w:sz w:val="28"/>
          <w:szCs w:val="28"/>
          <w:shd w:val="clear" w:color="auto" w:fill="FFFFFF"/>
          <w:lang w:val="vi-VN"/>
        </w:rPr>
        <w:t xml:space="preserve">tại </w:t>
      </w:r>
      <w:r w:rsidRPr="00AE248C">
        <w:rPr>
          <w:b/>
          <w:bCs/>
          <w:i/>
          <w:iCs/>
          <w:sz w:val="28"/>
          <w:szCs w:val="28"/>
          <w:shd w:val="clear" w:color="auto" w:fill="FFFFFF"/>
        </w:rPr>
        <w:t>địa phương</w:t>
      </w:r>
      <w:r w:rsidR="000638BE" w:rsidRPr="00AE248C">
        <w:rPr>
          <w:b/>
          <w:bCs/>
          <w:i/>
          <w:iCs/>
          <w:sz w:val="28"/>
          <w:szCs w:val="28"/>
          <w:shd w:val="clear" w:color="auto" w:fill="FFFFFF"/>
          <w:lang w:val="vi-VN"/>
        </w:rPr>
        <w:t xml:space="preserve"> được quan tâm chỉ đạo</w:t>
      </w:r>
      <w:r w:rsidR="00FB48AA" w:rsidRPr="00AE248C">
        <w:rPr>
          <w:b/>
          <w:bCs/>
          <w:i/>
          <w:iCs/>
          <w:sz w:val="28"/>
          <w:szCs w:val="28"/>
          <w:shd w:val="clear" w:color="auto" w:fill="FFFFFF"/>
          <w:lang w:val="vi-VN"/>
        </w:rPr>
        <w:t xml:space="preserve"> triển khai</w:t>
      </w:r>
      <w:r w:rsidR="000638BE" w:rsidRPr="00AE248C">
        <w:rPr>
          <w:b/>
          <w:bCs/>
          <w:i/>
          <w:iCs/>
          <w:sz w:val="28"/>
          <w:szCs w:val="28"/>
          <w:shd w:val="clear" w:color="auto" w:fill="FFFFFF"/>
          <w:lang w:val="vi-VN"/>
        </w:rPr>
        <w:t xml:space="preserve"> thực hiện</w:t>
      </w:r>
    </w:p>
    <w:p w14:paraId="09A80E59" w14:textId="733D67DA" w:rsidR="001C4216" w:rsidRPr="00AE248C" w:rsidRDefault="00773F62">
      <w:pPr>
        <w:spacing w:before="120" w:after="120"/>
        <w:ind w:firstLine="720"/>
        <w:jc w:val="both"/>
        <w:rPr>
          <w:sz w:val="28"/>
          <w:szCs w:val="28"/>
          <w:lang w:val="nl-NL"/>
        </w:rPr>
      </w:pPr>
      <w:r w:rsidRPr="00AE248C">
        <w:rPr>
          <w:sz w:val="28"/>
          <w:szCs w:val="28"/>
          <w:lang w:val="nl-NL"/>
        </w:rPr>
        <w:t xml:space="preserve"> </w:t>
      </w:r>
      <w:r w:rsidRPr="00AE248C">
        <w:rPr>
          <w:sz w:val="28"/>
          <w:szCs w:val="28"/>
          <w:lang w:val="vi-VN"/>
        </w:rPr>
        <w:t>T</w:t>
      </w:r>
      <w:r w:rsidR="00DE0614" w:rsidRPr="00AE248C">
        <w:rPr>
          <w:sz w:val="28"/>
          <w:szCs w:val="28"/>
          <w:lang w:val="nl-NL"/>
        </w:rPr>
        <w:t>hông tin thống kê n</w:t>
      </w:r>
      <w:r w:rsidRPr="00AE248C">
        <w:rPr>
          <w:sz w:val="28"/>
          <w:szCs w:val="28"/>
          <w:lang w:val="nl-NL"/>
        </w:rPr>
        <w:t>hà nước là cơ sở để Lãnh đạo Đảng và Chính quyền các cấp ở địa phương hoạch định chính sách, thực hiện chỉ đạo điều hành</w:t>
      </w:r>
      <w:r w:rsidRPr="00AE248C">
        <w:rPr>
          <w:sz w:val="28"/>
          <w:szCs w:val="28"/>
          <w:lang w:val="vi-VN"/>
        </w:rPr>
        <w:t>, giám sát các</w:t>
      </w:r>
      <w:r w:rsidR="00D27F9B" w:rsidRPr="00AE248C">
        <w:rPr>
          <w:sz w:val="28"/>
          <w:szCs w:val="28"/>
          <w:lang w:val="vi-VN"/>
        </w:rPr>
        <w:t xml:space="preserve"> hoạt động</w:t>
      </w:r>
      <w:r w:rsidRPr="00AE248C">
        <w:rPr>
          <w:sz w:val="28"/>
          <w:szCs w:val="28"/>
          <w:lang w:val="vi-VN"/>
        </w:rPr>
        <w:t xml:space="preserve"> </w:t>
      </w:r>
      <w:r w:rsidRPr="00AE248C">
        <w:rPr>
          <w:sz w:val="28"/>
          <w:szCs w:val="28"/>
          <w:lang w:val="nl-NL"/>
        </w:rPr>
        <w:t xml:space="preserve">kinh tế - xã hội </w:t>
      </w:r>
      <w:r w:rsidR="00D27F9B" w:rsidRPr="00AE248C">
        <w:rPr>
          <w:sz w:val="28"/>
          <w:szCs w:val="28"/>
          <w:lang w:val="vi-VN"/>
        </w:rPr>
        <w:t>trên địa bàn</w:t>
      </w:r>
      <w:r w:rsidR="0015723A" w:rsidRPr="00AE248C">
        <w:rPr>
          <w:sz w:val="28"/>
          <w:szCs w:val="28"/>
        </w:rPr>
        <w:t>.</w:t>
      </w:r>
      <w:r w:rsidR="001C4216" w:rsidRPr="00AE248C">
        <w:rPr>
          <w:sz w:val="28"/>
          <w:szCs w:val="28"/>
        </w:rPr>
        <w:t xml:space="preserve"> </w:t>
      </w:r>
      <w:r w:rsidR="00AB3C48" w:rsidRPr="00AE248C">
        <w:rPr>
          <w:sz w:val="28"/>
          <w:szCs w:val="28"/>
          <w:lang w:val="vi-VN"/>
        </w:rPr>
        <w:t>T</w:t>
      </w:r>
      <w:r w:rsidR="001C4216" w:rsidRPr="00AE248C">
        <w:rPr>
          <w:sz w:val="28"/>
          <w:szCs w:val="28"/>
        </w:rPr>
        <w:t xml:space="preserve">ại </w:t>
      </w:r>
      <w:r w:rsidR="00896874" w:rsidRPr="00AE248C">
        <w:rPr>
          <w:sz w:val="28"/>
          <w:szCs w:val="28"/>
          <w:lang w:val="vi-VN"/>
        </w:rPr>
        <w:t>nhiều</w:t>
      </w:r>
      <w:r w:rsidR="001C4216" w:rsidRPr="00AE248C">
        <w:rPr>
          <w:sz w:val="28"/>
          <w:szCs w:val="28"/>
        </w:rPr>
        <w:t xml:space="preserve"> địa phương</w:t>
      </w:r>
      <w:r w:rsidR="00AB3C48" w:rsidRPr="00AE248C">
        <w:rPr>
          <w:sz w:val="28"/>
          <w:szCs w:val="28"/>
          <w:lang w:val="vi-VN"/>
        </w:rPr>
        <w:t>, công tác thống kê</w:t>
      </w:r>
      <w:r w:rsidR="001C4216" w:rsidRPr="00AE248C">
        <w:rPr>
          <w:sz w:val="28"/>
          <w:szCs w:val="28"/>
        </w:rPr>
        <w:t xml:space="preserve"> được Tỉnh ủy, Hội đồng Nhân dân và Ủy ban nhân dân tỉnh, thành phố trực thuộc Trung ương (UBND tỉnh, thành phố) quan tâm</w:t>
      </w:r>
      <w:r w:rsidR="00357D5E" w:rsidRPr="00AE248C">
        <w:rPr>
          <w:sz w:val="28"/>
          <w:szCs w:val="28"/>
          <w:lang w:val="vi-VN"/>
        </w:rPr>
        <w:t xml:space="preserve"> chỉ đạo các cơ quan, tổ chức, cá nhân </w:t>
      </w:r>
      <w:r w:rsidRPr="00AE248C">
        <w:rPr>
          <w:sz w:val="28"/>
          <w:szCs w:val="28"/>
          <w:lang w:val="vi-VN"/>
        </w:rPr>
        <w:t>tham gia, phối hợp thực hiện</w:t>
      </w:r>
      <w:r w:rsidR="001C4216" w:rsidRPr="00AE248C">
        <w:rPr>
          <w:sz w:val="28"/>
          <w:szCs w:val="28"/>
        </w:rPr>
        <w:t xml:space="preserve">. </w:t>
      </w:r>
    </w:p>
    <w:p w14:paraId="0F3B2668" w14:textId="728AE03F" w:rsidR="001C4216" w:rsidRPr="00AE248C" w:rsidRDefault="001C4216">
      <w:pPr>
        <w:spacing w:before="120" w:after="120"/>
        <w:ind w:firstLine="720"/>
        <w:jc w:val="both"/>
        <w:rPr>
          <w:sz w:val="28"/>
          <w:szCs w:val="28"/>
          <w:lang w:val="vi-VN"/>
        </w:rPr>
      </w:pPr>
      <w:r w:rsidRPr="00AE248C">
        <w:rPr>
          <w:sz w:val="28"/>
          <w:szCs w:val="28"/>
        </w:rPr>
        <w:t xml:space="preserve">Trên cơ sở các văn bản của Trung ương, Cục Thống kê đã tham mưu giúp UBND tỉnh, thành phố ban hành các Quyết định, Chỉ thị, Kế hoạch để </w:t>
      </w:r>
      <w:r w:rsidR="008B0B9A" w:rsidRPr="00AE248C">
        <w:rPr>
          <w:sz w:val="28"/>
          <w:szCs w:val="28"/>
        </w:rPr>
        <w:t xml:space="preserve">thực hiện </w:t>
      </w:r>
      <w:r w:rsidRPr="00AE248C">
        <w:rPr>
          <w:sz w:val="28"/>
          <w:szCs w:val="28"/>
        </w:rPr>
        <w:t>các nhiệm vụ triển khai Luật Thống kê, Chiến lược phát triển Thống kê Việt Nam, Hệ thống chỉ tiêu thống kê cấp tỉnh, cấp huyện, cấp xã, các cuộc Tổng điều tra thống kê… trên địa bàn. Bên cạnh đó, để tăng cường toàn diện công tác thống kê</w:t>
      </w:r>
      <w:r w:rsidR="0059245D" w:rsidRPr="00AE248C">
        <w:rPr>
          <w:sz w:val="28"/>
          <w:szCs w:val="28"/>
          <w:lang w:val="vi-VN"/>
        </w:rPr>
        <w:t>,</w:t>
      </w:r>
      <w:r w:rsidRPr="00AE248C">
        <w:rPr>
          <w:sz w:val="28"/>
          <w:szCs w:val="28"/>
        </w:rPr>
        <w:t xml:space="preserve"> nhiều địa phương đã ban hành Chỉ thị </w:t>
      </w:r>
      <w:r w:rsidR="00BB6FF3" w:rsidRPr="00AE248C">
        <w:rPr>
          <w:sz w:val="28"/>
          <w:szCs w:val="28"/>
          <w:lang w:val="vi-VN"/>
        </w:rPr>
        <w:t xml:space="preserve">nhằm nâng cao nhận thức và quán triệt </w:t>
      </w:r>
      <w:r w:rsidR="00DC3A89" w:rsidRPr="00AE248C">
        <w:rPr>
          <w:sz w:val="28"/>
          <w:szCs w:val="28"/>
          <w:lang w:val="vi-VN"/>
        </w:rPr>
        <w:t xml:space="preserve">để </w:t>
      </w:r>
      <w:r w:rsidR="001807A8" w:rsidRPr="00AE248C">
        <w:rPr>
          <w:sz w:val="28"/>
          <w:szCs w:val="28"/>
          <w:lang w:val="vi-VN"/>
        </w:rPr>
        <w:t>thống nhất triển khai thực hiện</w:t>
      </w:r>
      <w:r w:rsidRPr="00AE248C">
        <w:rPr>
          <w:sz w:val="28"/>
          <w:szCs w:val="28"/>
        </w:rPr>
        <w:t xml:space="preserve"> công tác thống kê </w:t>
      </w:r>
      <w:r w:rsidR="00836B1F" w:rsidRPr="00AE248C">
        <w:rPr>
          <w:sz w:val="28"/>
          <w:szCs w:val="28"/>
          <w:lang w:val="vi-VN"/>
        </w:rPr>
        <w:t>tại địa phương như</w:t>
      </w:r>
      <w:r w:rsidRPr="00AE248C">
        <w:rPr>
          <w:sz w:val="28"/>
          <w:szCs w:val="28"/>
        </w:rPr>
        <w:t>: Yên Bái,</w:t>
      </w:r>
      <w:r w:rsidR="00511178" w:rsidRPr="00AE248C">
        <w:rPr>
          <w:sz w:val="28"/>
          <w:szCs w:val="28"/>
          <w:lang w:val="vi-VN"/>
        </w:rPr>
        <w:t xml:space="preserve"> Hà Giang,</w:t>
      </w:r>
      <w:r w:rsidRPr="00AE248C">
        <w:rPr>
          <w:sz w:val="28"/>
          <w:szCs w:val="28"/>
        </w:rPr>
        <w:t xml:space="preserve"> Hòa Bình, Thái Nguyên, Quảng Nam…</w:t>
      </w:r>
    </w:p>
    <w:p w14:paraId="2061BFC8" w14:textId="65807C88" w:rsidR="001C4216" w:rsidRPr="008405DD" w:rsidRDefault="001C4216">
      <w:pPr>
        <w:autoSpaceDE w:val="0"/>
        <w:autoSpaceDN w:val="0"/>
        <w:adjustRightInd w:val="0"/>
        <w:spacing w:before="120" w:after="120"/>
        <w:ind w:firstLine="720"/>
        <w:jc w:val="both"/>
        <w:rPr>
          <w:spacing w:val="2"/>
          <w:sz w:val="28"/>
          <w:szCs w:val="28"/>
        </w:rPr>
      </w:pPr>
      <w:r w:rsidRPr="008405DD">
        <w:rPr>
          <w:spacing w:val="2"/>
          <w:sz w:val="28"/>
          <w:szCs w:val="28"/>
        </w:rPr>
        <w:t>Triển khai Hệ thống chỉ tiêu thống kê cấp tỉnh, cấp huyện, cấp xã</w:t>
      </w:r>
      <w:r w:rsidR="00A73FD3" w:rsidRPr="008405DD">
        <w:rPr>
          <w:rStyle w:val="FootnoteReference"/>
          <w:spacing w:val="2"/>
          <w:sz w:val="28"/>
          <w:szCs w:val="28"/>
        </w:rPr>
        <w:footnoteReference w:id="14"/>
      </w:r>
      <w:r w:rsidR="00551089" w:rsidRPr="008405DD">
        <w:rPr>
          <w:spacing w:val="2"/>
          <w:sz w:val="28"/>
          <w:szCs w:val="28"/>
          <w:lang w:val="vi-VN"/>
        </w:rPr>
        <w:t>,</w:t>
      </w:r>
      <w:r w:rsidRPr="008405DD">
        <w:rPr>
          <w:spacing w:val="2"/>
          <w:sz w:val="28"/>
          <w:szCs w:val="28"/>
        </w:rPr>
        <w:t xml:space="preserve"> các UBND</w:t>
      </w:r>
      <w:r w:rsidR="00551089" w:rsidRPr="008405DD">
        <w:rPr>
          <w:spacing w:val="2"/>
          <w:sz w:val="28"/>
          <w:szCs w:val="28"/>
          <w:lang w:val="vi-VN"/>
        </w:rPr>
        <w:t xml:space="preserve"> </w:t>
      </w:r>
      <w:r w:rsidRPr="008405DD">
        <w:rPr>
          <w:spacing w:val="2"/>
          <w:sz w:val="28"/>
          <w:szCs w:val="28"/>
        </w:rPr>
        <w:t>tỉnh</w:t>
      </w:r>
      <w:r w:rsidR="0015723A" w:rsidRPr="008405DD">
        <w:rPr>
          <w:spacing w:val="2"/>
          <w:sz w:val="28"/>
          <w:szCs w:val="28"/>
        </w:rPr>
        <w:t>, thành phố</w:t>
      </w:r>
      <w:r w:rsidRPr="008405DD">
        <w:rPr>
          <w:spacing w:val="2"/>
          <w:sz w:val="28"/>
          <w:szCs w:val="28"/>
        </w:rPr>
        <w:t xml:space="preserve"> đã tổ chức các lớp tập huấn để triển khai đồng thời ban hành quyết định quy định các biểu mẫu báo cáo hệ thống chỉ tiêu thống kê cấp tỉnh để giao trách nhiệm cụ thể cho các sở, ngành liên quan thực hiện. Đồng thời, giao Cục Thống kê chủ trì triển khai, hướng dẫn cho các sở, ngành thực hiện </w:t>
      </w:r>
      <w:proofErr w:type="gramStart"/>
      <w:r w:rsidRPr="008405DD">
        <w:rPr>
          <w:spacing w:val="2"/>
          <w:sz w:val="28"/>
          <w:szCs w:val="28"/>
        </w:rPr>
        <w:t>theo</w:t>
      </w:r>
      <w:proofErr w:type="gramEnd"/>
      <w:r w:rsidRPr="008405DD">
        <w:rPr>
          <w:spacing w:val="2"/>
          <w:sz w:val="28"/>
          <w:szCs w:val="28"/>
        </w:rPr>
        <w:t xml:space="preserve"> đúng biểu mẫu và nội dung các chỉ tiêu. </w:t>
      </w:r>
      <w:r w:rsidR="00A73FD3" w:rsidRPr="008405DD">
        <w:rPr>
          <w:spacing w:val="2"/>
          <w:sz w:val="28"/>
          <w:szCs w:val="28"/>
        </w:rPr>
        <w:t xml:space="preserve">Các sở, ngành từng bước chủ động </w:t>
      </w:r>
      <w:proofErr w:type="gramStart"/>
      <w:r w:rsidR="00A73FD3" w:rsidRPr="008405DD">
        <w:rPr>
          <w:spacing w:val="2"/>
          <w:sz w:val="28"/>
          <w:szCs w:val="28"/>
        </w:rPr>
        <w:t>thu</w:t>
      </w:r>
      <w:proofErr w:type="gramEnd"/>
      <w:r w:rsidR="00A73FD3" w:rsidRPr="008405DD">
        <w:rPr>
          <w:spacing w:val="2"/>
          <w:sz w:val="28"/>
          <w:szCs w:val="28"/>
        </w:rPr>
        <w:t xml:space="preserve"> thập, tổng hợp các chỉ tiêu được phân công. </w:t>
      </w:r>
      <w:r w:rsidRPr="008405DD">
        <w:rPr>
          <w:spacing w:val="2"/>
          <w:sz w:val="28"/>
          <w:szCs w:val="28"/>
        </w:rPr>
        <w:t xml:space="preserve">Đến nay, </w:t>
      </w:r>
      <w:r w:rsidR="00A73FD3" w:rsidRPr="008405DD">
        <w:rPr>
          <w:spacing w:val="2"/>
          <w:sz w:val="28"/>
          <w:szCs w:val="28"/>
        </w:rPr>
        <w:t xml:space="preserve">các địa phương cơ bản bảo đảm việc </w:t>
      </w:r>
      <w:proofErr w:type="gramStart"/>
      <w:r w:rsidRPr="008405DD">
        <w:rPr>
          <w:spacing w:val="2"/>
          <w:sz w:val="28"/>
          <w:szCs w:val="28"/>
        </w:rPr>
        <w:t>thu</w:t>
      </w:r>
      <w:proofErr w:type="gramEnd"/>
      <w:r w:rsidRPr="008405DD">
        <w:rPr>
          <w:spacing w:val="2"/>
          <w:sz w:val="28"/>
          <w:szCs w:val="28"/>
        </w:rPr>
        <w:t xml:space="preserve"> thập, công bố </w:t>
      </w:r>
      <w:r w:rsidR="00A73FD3" w:rsidRPr="008405DD">
        <w:rPr>
          <w:spacing w:val="2"/>
          <w:sz w:val="28"/>
          <w:szCs w:val="28"/>
        </w:rPr>
        <w:t xml:space="preserve">đầy đủ </w:t>
      </w:r>
      <w:r w:rsidRPr="008405DD">
        <w:rPr>
          <w:spacing w:val="2"/>
          <w:sz w:val="28"/>
          <w:szCs w:val="28"/>
        </w:rPr>
        <w:t>chỉ tiêu thống kê cấp tỉnh, cấp huyện và cấp xã.</w:t>
      </w:r>
    </w:p>
    <w:p w14:paraId="6107248F" w14:textId="38E3E98D"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3.2. Nhân lực thống kê ở địa phương</w:t>
      </w:r>
      <w:r w:rsidR="009C03CF" w:rsidRPr="00AE248C">
        <w:rPr>
          <w:b/>
          <w:bCs/>
          <w:i/>
          <w:iCs/>
          <w:sz w:val="28"/>
          <w:szCs w:val="28"/>
          <w:shd w:val="clear" w:color="auto" w:fill="FFFFFF"/>
          <w:lang w:val="vi-VN"/>
        </w:rPr>
        <w:t xml:space="preserve"> được </w:t>
      </w:r>
      <w:r w:rsidR="008268B4" w:rsidRPr="00AE248C">
        <w:rPr>
          <w:b/>
          <w:bCs/>
          <w:i/>
          <w:iCs/>
          <w:sz w:val="28"/>
          <w:szCs w:val="28"/>
          <w:shd w:val="clear" w:color="auto" w:fill="FFFFFF"/>
          <w:lang w:val="vi-VN"/>
        </w:rPr>
        <w:t>bố trí tại các sở, ngành</w:t>
      </w:r>
      <w:r w:rsidR="00984F37" w:rsidRPr="00AE248C">
        <w:rPr>
          <w:b/>
          <w:bCs/>
          <w:i/>
          <w:iCs/>
          <w:sz w:val="28"/>
          <w:szCs w:val="28"/>
          <w:shd w:val="clear" w:color="auto" w:fill="FFFFFF"/>
          <w:lang w:val="vi-VN"/>
        </w:rPr>
        <w:t xml:space="preserve"> và các xã, phường, thị trấn</w:t>
      </w:r>
    </w:p>
    <w:p w14:paraId="6A127809" w14:textId="3FDB2164" w:rsidR="001C4216" w:rsidRPr="00AE248C" w:rsidRDefault="001C4216">
      <w:pPr>
        <w:spacing w:before="120" w:after="120"/>
        <w:ind w:firstLine="720"/>
        <w:jc w:val="both"/>
        <w:rPr>
          <w:sz w:val="28"/>
          <w:szCs w:val="28"/>
        </w:rPr>
      </w:pPr>
      <w:r w:rsidRPr="00AE248C">
        <w:rPr>
          <w:sz w:val="28"/>
          <w:szCs w:val="28"/>
        </w:rPr>
        <w:t xml:space="preserve">Nhân lực thực hiện công tác thống kê trên địa bàn cấp tỉnh </w:t>
      </w:r>
      <w:r w:rsidR="00E53470" w:rsidRPr="00AE248C">
        <w:rPr>
          <w:sz w:val="28"/>
          <w:szCs w:val="28"/>
          <w:lang w:val="vi-VN"/>
        </w:rPr>
        <w:t xml:space="preserve">ngoài </w:t>
      </w:r>
      <w:r w:rsidR="00574C1C" w:rsidRPr="00AE248C">
        <w:rPr>
          <w:sz w:val="28"/>
          <w:szCs w:val="28"/>
          <w:lang w:val="vi-VN"/>
        </w:rPr>
        <w:t>c</w:t>
      </w:r>
      <w:r w:rsidR="00574C1C" w:rsidRPr="00AE248C">
        <w:rPr>
          <w:sz w:val="28"/>
          <w:szCs w:val="28"/>
        </w:rPr>
        <w:t>ông chức làm công tác thống kê tại Cục Thống kê và Chi cục Thống kê</w:t>
      </w:r>
      <w:r w:rsidR="00574C1C" w:rsidRPr="00AE248C">
        <w:rPr>
          <w:sz w:val="28"/>
          <w:szCs w:val="28"/>
          <w:lang w:val="vi-VN"/>
        </w:rPr>
        <w:t xml:space="preserve"> còn phải kể đến: </w:t>
      </w:r>
    </w:p>
    <w:p w14:paraId="5B7A4593" w14:textId="4B1ACDB3" w:rsidR="00F579A1" w:rsidRPr="00AE248C" w:rsidRDefault="00F579A1">
      <w:pPr>
        <w:spacing w:before="120" w:after="120"/>
        <w:ind w:firstLine="720"/>
        <w:jc w:val="both"/>
        <w:rPr>
          <w:sz w:val="28"/>
          <w:szCs w:val="28"/>
        </w:rPr>
      </w:pPr>
      <w:r w:rsidRPr="00AE248C">
        <w:rPr>
          <w:i/>
          <w:sz w:val="28"/>
          <w:szCs w:val="28"/>
          <w:lang w:val="vi-VN"/>
        </w:rPr>
        <w:t>(1)</w:t>
      </w:r>
      <w:r w:rsidRPr="00AE248C">
        <w:rPr>
          <w:sz w:val="28"/>
          <w:szCs w:val="28"/>
        </w:rPr>
        <w:t xml:space="preserve"> </w:t>
      </w:r>
      <w:r w:rsidRPr="00AE248C">
        <w:rPr>
          <w:sz w:val="28"/>
          <w:szCs w:val="28"/>
          <w:lang w:val="vi-VN"/>
        </w:rPr>
        <w:t>C</w:t>
      </w:r>
      <w:r w:rsidRPr="00AE248C">
        <w:rPr>
          <w:sz w:val="28"/>
          <w:szCs w:val="28"/>
        </w:rPr>
        <w:t>ông chức, viên chức thực hiện công tác thống kê tại các sở, ngành</w:t>
      </w:r>
      <w:r w:rsidRPr="00AE248C">
        <w:rPr>
          <w:sz w:val="28"/>
          <w:szCs w:val="28"/>
          <w:lang w:val="vi-VN"/>
        </w:rPr>
        <w:t xml:space="preserve">. </w:t>
      </w:r>
      <w:r w:rsidRPr="00AE248C">
        <w:rPr>
          <w:sz w:val="28"/>
          <w:szCs w:val="28"/>
        </w:rPr>
        <w:t xml:space="preserve">Lực lượng này chủ yếu là kiêm nhiệm. </w:t>
      </w:r>
    </w:p>
    <w:p w14:paraId="7CCBF22A" w14:textId="10A82E66" w:rsidR="00F579A1" w:rsidRPr="00AE248C" w:rsidRDefault="00F579A1">
      <w:pPr>
        <w:spacing w:before="120" w:after="120"/>
        <w:ind w:firstLine="720"/>
        <w:jc w:val="both"/>
        <w:rPr>
          <w:sz w:val="28"/>
          <w:szCs w:val="28"/>
          <w:lang w:val="nl-NL"/>
        </w:rPr>
      </w:pPr>
      <w:r w:rsidRPr="00AE248C">
        <w:rPr>
          <w:sz w:val="28"/>
          <w:szCs w:val="28"/>
          <w:lang w:val="nl-NL"/>
        </w:rPr>
        <w:t xml:space="preserve">Theo báo cáo của UBND </w:t>
      </w:r>
      <w:r w:rsidRPr="00AE248C">
        <w:rPr>
          <w:sz w:val="28"/>
          <w:szCs w:val="28"/>
        </w:rPr>
        <w:t>tỉnh, thành phố</w:t>
      </w:r>
      <w:r w:rsidRPr="00AE248C">
        <w:rPr>
          <w:sz w:val="28"/>
          <w:szCs w:val="28"/>
          <w:lang w:val="nl-NL"/>
        </w:rPr>
        <w:t>, trong tổng số 2.3</w:t>
      </w:r>
      <w:r w:rsidR="00E52A06" w:rsidRPr="00AE248C">
        <w:rPr>
          <w:sz w:val="28"/>
          <w:szCs w:val="28"/>
          <w:lang w:val="nl-NL"/>
        </w:rPr>
        <w:t>78</w:t>
      </w:r>
      <w:r w:rsidRPr="00AE248C">
        <w:rPr>
          <w:sz w:val="28"/>
          <w:szCs w:val="28"/>
          <w:lang w:val="nl-NL"/>
        </w:rPr>
        <w:t xml:space="preserve"> công chức làm công tác thống kê tại sở, ngành và tương đương</w:t>
      </w:r>
      <w:r w:rsidR="00E52A06" w:rsidRPr="00AE248C">
        <w:rPr>
          <w:sz w:val="28"/>
          <w:szCs w:val="28"/>
          <w:lang w:val="nl-NL"/>
        </w:rPr>
        <w:t>, trong đó</w:t>
      </w:r>
      <w:r w:rsidRPr="00AE248C">
        <w:rPr>
          <w:sz w:val="28"/>
          <w:szCs w:val="28"/>
          <w:lang w:val="nl-NL"/>
        </w:rPr>
        <w:t xml:space="preserve"> chủ yếu</w:t>
      </w:r>
      <w:r w:rsidR="0063443B" w:rsidRPr="00AE248C">
        <w:rPr>
          <w:sz w:val="28"/>
          <w:szCs w:val="28"/>
          <w:lang w:val="nl-NL"/>
        </w:rPr>
        <w:t xml:space="preserve"> là kiêm nhiệm, với 2.2</w:t>
      </w:r>
      <w:r w:rsidR="00E52A06" w:rsidRPr="00AE248C">
        <w:rPr>
          <w:sz w:val="28"/>
          <w:szCs w:val="28"/>
          <w:lang w:val="nl-NL"/>
        </w:rPr>
        <w:t>11</w:t>
      </w:r>
      <w:r w:rsidR="0063443B" w:rsidRPr="00AE248C">
        <w:rPr>
          <w:sz w:val="28"/>
          <w:szCs w:val="28"/>
          <w:lang w:val="nl-NL"/>
        </w:rPr>
        <w:t xml:space="preserve"> công chức (chiếm 92,98%), trong đó trình độ từ đại học trở lên chiếm 9</w:t>
      </w:r>
      <w:r w:rsidR="00E52A06" w:rsidRPr="00AE248C">
        <w:rPr>
          <w:sz w:val="28"/>
          <w:szCs w:val="28"/>
          <w:lang w:val="nl-NL"/>
        </w:rPr>
        <w:t>8,73</w:t>
      </w:r>
      <w:r w:rsidR="0063443B" w:rsidRPr="00AE248C">
        <w:rPr>
          <w:sz w:val="28"/>
          <w:szCs w:val="28"/>
          <w:lang w:val="nl-NL"/>
        </w:rPr>
        <w:t xml:space="preserve">%; chỉ </w:t>
      </w:r>
      <w:r w:rsidRPr="00AE248C">
        <w:rPr>
          <w:sz w:val="28"/>
          <w:szCs w:val="28"/>
          <w:lang w:val="nl-NL"/>
        </w:rPr>
        <w:t>có 16</w:t>
      </w:r>
      <w:r w:rsidR="00E52A06" w:rsidRPr="00AE248C">
        <w:rPr>
          <w:sz w:val="28"/>
          <w:szCs w:val="28"/>
          <w:lang w:val="nl-NL"/>
        </w:rPr>
        <w:t>7</w:t>
      </w:r>
      <w:r w:rsidRPr="00AE248C">
        <w:rPr>
          <w:sz w:val="28"/>
          <w:szCs w:val="28"/>
          <w:lang w:val="nl-NL"/>
        </w:rPr>
        <w:t xml:space="preserve"> công chức chuyên trách công tác thống kê (chiếm 7,02%), trong đó trình độ từ đại học trở lên chiếm 97%</w:t>
      </w:r>
      <w:r w:rsidR="0063443B" w:rsidRPr="00AE248C">
        <w:rPr>
          <w:sz w:val="28"/>
          <w:szCs w:val="28"/>
          <w:lang w:val="nl-NL"/>
        </w:rPr>
        <w:t>.</w:t>
      </w:r>
      <w:r w:rsidRPr="00AE248C">
        <w:rPr>
          <w:sz w:val="28"/>
          <w:szCs w:val="28"/>
          <w:lang w:val="nl-NL"/>
        </w:rPr>
        <w:t xml:space="preserve"> </w:t>
      </w:r>
    </w:p>
    <w:p w14:paraId="37162653" w14:textId="67D53964" w:rsidR="00F579A1" w:rsidRPr="00AE248C" w:rsidRDefault="00F579A1">
      <w:pPr>
        <w:spacing w:before="120" w:after="120"/>
        <w:ind w:firstLine="720"/>
        <w:jc w:val="both"/>
        <w:rPr>
          <w:i/>
          <w:spacing w:val="2"/>
          <w:sz w:val="28"/>
          <w:szCs w:val="28"/>
        </w:rPr>
      </w:pPr>
      <w:r w:rsidRPr="00AE248C">
        <w:rPr>
          <w:spacing w:val="2"/>
          <w:sz w:val="28"/>
          <w:szCs w:val="28"/>
        </w:rPr>
        <w:lastRenderedPageBreak/>
        <w:t>Trong tổng số 1.2</w:t>
      </w:r>
      <w:r w:rsidR="00E52A06" w:rsidRPr="00AE248C">
        <w:rPr>
          <w:spacing w:val="2"/>
          <w:sz w:val="28"/>
          <w:szCs w:val="28"/>
        </w:rPr>
        <w:t>12</w:t>
      </w:r>
      <w:r w:rsidRPr="00AE248C">
        <w:rPr>
          <w:spacing w:val="2"/>
          <w:sz w:val="28"/>
          <w:szCs w:val="28"/>
        </w:rPr>
        <w:t xml:space="preserve"> viên chức làm công tác thống kê tại </w:t>
      </w:r>
      <w:r w:rsidR="0063443B" w:rsidRPr="00AE248C">
        <w:rPr>
          <w:spacing w:val="2"/>
          <w:sz w:val="28"/>
          <w:szCs w:val="28"/>
        </w:rPr>
        <w:t>s</w:t>
      </w:r>
      <w:r w:rsidRPr="00AE248C">
        <w:rPr>
          <w:spacing w:val="2"/>
          <w:sz w:val="28"/>
          <w:szCs w:val="28"/>
        </w:rPr>
        <w:t xml:space="preserve">ở, ngành và tương đương </w:t>
      </w:r>
      <w:r w:rsidR="0063443B" w:rsidRPr="00AE248C">
        <w:rPr>
          <w:spacing w:val="2"/>
          <w:sz w:val="28"/>
          <w:szCs w:val="28"/>
        </w:rPr>
        <w:t>có 1.</w:t>
      </w:r>
      <w:r w:rsidR="00E52A06" w:rsidRPr="00AE248C">
        <w:rPr>
          <w:spacing w:val="2"/>
          <w:sz w:val="28"/>
          <w:szCs w:val="28"/>
        </w:rPr>
        <w:t>071</w:t>
      </w:r>
      <w:r w:rsidR="0063443B" w:rsidRPr="00AE248C">
        <w:rPr>
          <w:spacing w:val="2"/>
          <w:sz w:val="28"/>
          <w:szCs w:val="28"/>
        </w:rPr>
        <w:t xml:space="preserve"> viên chức kiêm nhiệm (chiếm 88</w:t>
      </w:r>
      <w:proofErr w:type="gramStart"/>
      <w:r w:rsidR="0063443B" w:rsidRPr="00AE248C">
        <w:rPr>
          <w:spacing w:val="2"/>
          <w:sz w:val="28"/>
          <w:szCs w:val="28"/>
        </w:rPr>
        <w:t>,</w:t>
      </w:r>
      <w:r w:rsidR="00E52A06" w:rsidRPr="00AE248C">
        <w:rPr>
          <w:spacing w:val="2"/>
          <w:sz w:val="28"/>
          <w:szCs w:val="28"/>
        </w:rPr>
        <w:t>37</w:t>
      </w:r>
      <w:proofErr w:type="gramEnd"/>
      <w:r w:rsidR="0063443B" w:rsidRPr="00AE248C">
        <w:rPr>
          <w:spacing w:val="2"/>
          <w:sz w:val="28"/>
          <w:szCs w:val="28"/>
        </w:rPr>
        <w:t xml:space="preserve">%), </w:t>
      </w:r>
      <w:r w:rsidR="0063443B" w:rsidRPr="00AE248C">
        <w:rPr>
          <w:spacing w:val="2"/>
          <w:sz w:val="28"/>
          <w:szCs w:val="28"/>
          <w:lang w:val="nl-NL"/>
        </w:rPr>
        <w:t>trong đó trình độ từ đại học trở lên chiếm 88,</w:t>
      </w:r>
      <w:r w:rsidR="00E52A06" w:rsidRPr="00AE248C">
        <w:rPr>
          <w:spacing w:val="2"/>
          <w:sz w:val="28"/>
          <w:szCs w:val="28"/>
          <w:lang w:val="nl-NL"/>
        </w:rPr>
        <w:t>0</w:t>
      </w:r>
      <w:r w:rsidR="0063443B" w:rsidRPr="00AE248C">
        <w:rPr>
          <w:spacing w:val="2"/>
          <w:sz w:val="28"/>
          <w:szCs w:val="28"/>
          <w:lang w:val="nl-NL"/>
        </w:rPr>
        <w:t xml:space="preserve">8%; </w:t>
      </w:r>
      <w:r w:rsidRPr="00AE248C">
        <w:rPr>
          <w:spacing w:val="2"/>
          <w:sz w:val="28"/>
          <w:szCs w:val="28"/>
        </w:rPr>
        <w:t xml:space="preserve">141 viên chức chuyên trách (chiếm 11,12%), </w:t>
      </w:r>
      <w:r w:rsidRPr="00AE248C">
        <w:rPr>
          <w:spacing w:val="2"/>
          <w:sz w:val="28"/>
          <w:szCs w:val="28"/>
          <w:lang w:val="nl-NL"/>
        </w:rPr>
        <w:t>trong đó trình độ từ đại học trở lên chiếm 83%</w:t>
      </w:r>
      <w:r w:rsidRPr="00AE248C">
        <w:rPr>
          <w:spacing w:val="2"/>
          <w:sz w:val="28"/>
          <w:szCs w:val="28"/>
        </w:rPr>
        <w:t xml:space="preserve"> </w:t>
      </w:r>
      <w:r w:rsidRPr="00AE248C">
        <w:rPr>
          <w:i/>
          <w:spacing w:val="2"/>
          <w:sz w:val="28"/>
          <w:szCs w:val="28"/>
        </w:rPr>
        <w:t xml:space="preserve">(Chi tiết tại Phụ lục </w:t>
      </w:r>
      <w:r w:rsidR="002121C5" w:rsidRPr="00AE248C">
        <w:rPr>
          <w:i/>
          <w:spacing w:val="2"/>
          <w:sz w:val="28"/>
          <w:szCs w:val="28"/>
        </w:rPr>
        <w:t>4</w:t>
      </w:r>
      <w:r w:rsidRPr="00AE248C">
        <w:rPr>
          <w:i/>
          <w:spacing w:val="2"/>
          <w:sz w:val="28"/>
          <w:szCs w:val="28"/>
        </w:rPr>
        <w:t xml:space="preserve">, Phụ lục </w:t>
      </w:r>
      <w:r w:rsidR="002121C5" w:rsidRPr="00AE248C">
        <w:rPr>
          <w:i/>
          <w:spacing w:val="2"/>
          <w:sz w:val="28"/>
          <w:szCs w:val="28"/>
        </w:rPr>
        <w:t>5</w:t>
      </w:r>
      <w:r w:rsidRPr="00AE248C">
        <w:rPr>
          <w:i/>
          <w:spacing w:val="2"/>
          <w:sz w:val="28"/>
          <w:szCs w:val="28"/>
        </w:rPr>
        <w:t xml:space="preserve"> đính kèm).</w:t>
      </w:r>
    </w:p>
    <w:p w14:paraId="67C91BBC" w14:textId="0A73F5A8" w:rsidR="00F579A1" w:rsidRPr="00AE248C" w:rsidRDefault="00F579A1">
      <w:pPr>
        <w:spacing w:before="120" w:after="120"/>
        <w:ind w:firstLine="720"/>
        <w:jc w:val="both"/>
        <w:rPr>
          <w:sz w:val="28"/>
          <w:szCs w:val="28"/>
        </w:rPr>
      </w:pPr>
      <w:r w:rsidRPr="00AE248C">
        <w:rPr>
          <w:i/>
          <w:sz w:val="28"/>
          <w:szCs w:val="28"/>
          <w:lang w:val="vi-VN"/>
        </w:rPr>
        <w:t>(2)</w:t>
      </w:r>
      <w:r w:rsidRPr="00AE248C">
        <w:rPr>
          <w:sz w:val="28"/>
          <w:szCs w:val="28"/>
        </w:rPr>
        <w:t xml:space="preserve"> </w:t>
      </w:r>
      <w:r w:rsidR="00A73FD3" w:rsidRPr="00AE248C">
        <w:rPr>
          <w:sz w:val="28"/>
          <w:szCs w:val="28"/>
        </w:rPr>
        <w:t>B</w:t>
      </w:r>
      <w:r w:rsidRPr="00AE248C">
        <w:rPr>
          <w:sz w:val="28"/>
          <w:szCs w:val="28"/>
          <w:lang w:val="vi-VN"/>
        </w:rPr>
        <w:t>iên chế</w:t>
      </w:r>
      <w:r w:rsidRPr="00AE248C">
        <w:rPr>
          <w:sz w:val="28"/>
          <w:szCs w:val="28"/>
        </w:rPr>
        <w:t xml:space="preserve"> công chức </w:t>
      </w:r>
      <w:r w:rsidR="0063443B" w:rsidRPr="00AE248C">
        <w:rPr>
          <w:sz w:val="28"/>
          <w:szCs w:val="28"/>
        </w:rPr>
        <w:t>v</w:t>
      </w:r>
      <w:r w:rsidRPr="00AE248C">
        <w:rPr>
          <w:sz w:val="28"/>
          <w:szCs w:val="28"/>
        </w:rPr>
        <w:t xml:space="preserve">ăn phòng - </w:t>
      </w:r>
      <w:r w:rsidR="0063443B" w:rsidRPr="00AE248C">
        <w:rPr>
          <w:sz w:val="28"/>
          <w:szCs w:val="28"/>
        </w:rPr>
        <w:t>t</w:t>
      </w:r>
      <w:r w:rsidRPr="00AE248C">
        <w:rPr>
          <w:sz w:val="28"/>
          <w:szCs w:val="28"/>
        </w:rPr>
        <w:t xml:space="preserve">hống kê ở cấp xã. </w:t>
      </w:r>
      <w:r w:rsidR="00A73FD3" w:rsidRPr="00AE248C">
        <w:rPr>
          <w:sz w:val="28"/>
          <w:szCs w:val="28"/>
        </w:rPr>
        <w:t xml:space="preserve">Công chức này phải thực hiện hai nhiệm vụ là công tác văn phòng của UBND và công tác thống kê trên địa bàn. </w:t>
      </w:r>
      <w:r w:rsidRPr="00AE248C">
        <w:rPr>
          <w:sz w:val="28"/>
          <w:szCs w:val="28"/>
          <w:lang w:val="nl-NL"/>
        </w:rPr>
        <w:t xml:space="preserve">Nhìn chung, cán bộ phụ trách công tác thống kê cấp xã đều có trình độ và tinh thần trách </w:t>
      </w:r>
      <w:r w:rsidRPr="00AE248C">
        <w:rPr>
          <w:sz w:val="28"/>
          <w:szCs w:val="28"/>
          <w:lang w:val="vi-VN"/>
        </w:rPr>
        <w:t>nhiệm</w:t>
      </w:r>
      <w:r w:rsidRPr="00AE248C">
        <w:rPr>
          <w:sz w:val="28"/>
          <w:szCs w:val="28"/>
          <w:lang w:val="nl-NL"/>
        </w:rPr>
        <w:t xml:space="preserve">. Theo báo cáo của UBND </w:t>
      </w:r>
      <w:r w:rsidRPr="00AE248C">
        <w:rPr>
          <w:sz w:val="28"/>
          <w:szCs w:val="28"/>
        </w:rPr>
        <w:t>tỉnh, thành phố</w:t>
      </w:r>
      <w:r w:rsidR="008405DD">
        <w:rPr>
          <w:sz w:val="28"/>
          <w:szCs w:val="28"/>
          <w:lang w:val="nl-NL"/>
        </w:rPr>
        <w:t>, trong tổng số 10.</w:t>
      </w:r>
      <w:r w:rsidR="00E52A06" w:rsidRPr="00AE248C">
        <w:rPr>
          <w:sz w:val="28"/>
          <w:szCs w:val="28"/>
          <w:lang w:val="nl-NL"/>
        </w:rPr>
        <w:t>6</w:t>
      </w:r>
      <w:r w:rsidR="008405DD">
        <w:rPr>
          <w:sz w:val="28"/>
          <w:szCs w:val="28"/>
          <w:lang w:val="nl-NL"/>
        </w:rPr>
        <w:t>5</w:t>
      </w:r>
      <w:r w:rsidRPr="00AE248C">
        <w:rPr>
          <w:sz w:val="28"/>
          <w:szCs w:val="28"/>
          <w:lang w:val="nl-NL"/>
        </w:rPr>
        <w:t xml:space="preserve">9 công chức </w:t>
      </w:r>
      <w:r w:rsidR="0063443B" w:rsidRPr="00AE248C">
        <w:rPr>
          <w:sz w:val="28"/>
          <w:szCs w:val="28"/>
          <w:lang w:val="nl-NL"/>
        </w:rPr>
        <w:t>v</w:t>
      </w:r>
      <w:r w:rsidRPr="00AE248C">
        <w:rPr>
          <w:sz w:val="28"/>
          <w:szCs w:val="28"/>
          <w:lang w:val="nl-NL"/>
        </w:rPr>
        <w:t xml:space="preserve">ăn phòng - </w:t>
      </w:r>
      <w:r w:rsidR="0063443B" w:rsidRPr="00AE248C">
        <w:rPr>
          <w:sz w:val="28"/>
          <w:szCs w:val="28"/>
          <w:lang w:val="nl-NL"/>
        </w:rPr>
        <w:t>t</w:t>
      </w:r>
      <w:r w:rsidRPr="00AE248C">
        <w:rPr>
          <w:sz w:val="28"/>
          <w:szCs w:val="28"/>
          <w:lang w:val="nl-NL"/>
        </w:rPr>
        <w:t xml:space="preserve">hống kê cấp xã làm công tác thống kê, trong đó người có trình độ đại học trở lên là </w:t>
      </w:r>
      <w:r w:rsidR="00E52A06" w:rsidRPr="00AE248C">
        <w:rPr>
          <w:sz w:val="28"/>
          <w:szCs w:val="28"/>
          <w:lang w:val="nl-NL"/>
        </w:rPr>
        <w:t>9.0</w:t>
      </w:r>
      <w:r w:rsidR="008405DD">
        <w:rPr>
          <w:sz w:val="28"/>
          <w:szCs w:val="28"/>
          <w:lang w:val="nl-NL"/>
        </w:rPr>
        <w:t>55</w:t>
      </w:r>
      <w:r w:rsidRPr="00AE248C">
        <w:rPr>
          <w:sz w:val="28"/>
          <w:szCs w:val="28"/>
          <w:lang w:val="nl-NL"/>
        </w:rPr>
        <w:t xml:space="preserve"> người, chiếm 84,9</w:t>
      </w:r>
      <w:r w:rsidR="00E52A06" w:rsidRPr="00AE248C">
        <w:rPr>
          <w:sz w:val="28"/>
          <w:szCs w:val="28"/>
          <w:lang w:val="nl-NL"/>
        </w:rPr>
        <w:t>5</w:t>
      </w:r>
      <w:r w:rsidRPr="00AE248C">
        <w:rPr>
          <w:sz w:val="28"/>
          <w:szCs w:val="28"/>
          <w:lang w:val="nl-NL"/>
        </w:rPr>
        <w:t xml:space="preserve">% </w:t>
      </w:r>
      <w:r w:rsidRPr="00AE248C">
        <w:rPr>
          <w:i/>
          <w:sz w:val="28"/>
          <w:szCs w:val="28"/>
        </w:rPr>
        <w:t xml:space="preserve">(Chi tiết tại Phụ lục </w:t>
      </w:r>
      <w:r w:rsidR="002121C5" w:rsidRPr="00AE248C">
        <w:rPr>
          <w:i/>
          <w:sz w:val="28"/>
          <w:szCs w:val="28"/>
        </w:rPr>
        <w:t>6</w:t>
      </w:r>
      <w:r w:rsidRPr="00AE248C">
        <w:rPr>
          <w:i/>
          <w:sz w:val="28"/>
          <w:szCs w:val="28"/>
        </w:rPr>
        <w:t xml:space="preserve"> đính kèm)</w:t>
      </w:r>
      <w:r w:rsidRPr="00AE248C">
        <w:rPr>
          <w:sz w:val="28"/>
          <w:szCs w:val="28"/>
        </w:rPr>
        <w:t>.</w:t>
      </w:r>
    </w:p>
    <w:p w14:paraId="49F98318" w14:textId="21191B7E"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3.3. Tổ chức, thực hiện nhiệm vụ chuyên môn thống kê</w:t>
      </w:r>
      <w:r w:rsidR="00890758" w:rsidRPr="00AE248C">
        <w:rPr>
          <w:b/>
          <w:bCs/>
          <w:i/>
          <w:iCs/>
          <w:sz w:val="28"/>
          <w:szCs w:val="28"/>
          <w:shd w:val="clear" w:color="auto" w:fill="FFFFFF"/>
          <w:lang w:val="vi-VN"/>
        </w:rPr>
        <w:t xml:space="preserve"> </w:t>
      </w:r>
      <w:r w:rsidR="004D6014" w:rsidRPr="00AE248C">
        <w:rPr>
          <w:b/>
          <w:bCs/>
          <w:i/>
          <w:iCs/>
          <w:sz w:val="28"/>
          <w:szCs w:val="28"/>
          <w:shd w:val="clear" w:color="auto" w:fill="FFFFFF"/>
          <w:lang w:val="vi-VN"/>
        </w:rPr>
        <w:t>trong sự phối hợp chặt chẽ giữa các đơn vị với cơ quan thống kê</w:t>
      </w:r>
    </w:p>
    <w:p w14:paraId="04270331" w14:textId="295ADBD6" w:rsidR="001C4216" w:rsidRPr="00AE248C" w:rsidRDefault="001C4216">
      <w:pPr>
        <w:autoSpaceDE w:val="0"/>
        <w:autoSpaceDN w:val="0"/>
        <w:adjustRightInd w:val="0"/>
        <w:spacing w:before="120" w:after="120"/>
        <w:ind w:firstLine="720"/>
        <w:jc w:val="both"/>
        <w:rPr>
          <w:spacing w:val="2"/>
          <w:sz w:val="28"/>
          <w:szCs w:val="28"/>
          <w:lang w:val="vi-VN"/>
        </w:rPr>
      </w:pPr>
      <w:r w:rsidRPr="00AE248C">
        <w:rPr>
          <w:spacing w:val="2"/>
          <w:sz w:val="28"/>
          <w:szCs w:val="28"/>
        </w:rPr>
        <w:t>a) Công tác bảo đảm thông tin thống kê</w:t>
      </w:r>
      <w:r w:rsidR="005B59FE" w:rsidRPr="00AE248C">
        <w:rPr>
          <w:spacing w:val="2"/>
          <w:sz w:val="28"/>
          <w:szCs w:val="28"/>
          <w:lang w:val="vi-VN"/>
        </w:rPr>
        <w:t xml:space="preserve"> được thực hiện nghiêm túc, thường xuyên</w:t>
      </w:r>
      <w:r w:rsidR="000440F9" w:rsidRPr="00AE248C">
        <w:rPr>
          <w:spacing w:val="2"/>
          <w:sz w:val="28"/>
          <w:szCs w:val="28"/>
          <w:lang w:val="vi-VN"/>
        </w:rPr>
        <w:t xml:space="preserve"> </w:t>
      </w:r>
    </w:p>
    <w:p w14:paraId="67B22F9D" w14:textId="43CA1B1A" w:rsidR="001C4216" w:rsidRPr="00AE248C" w:rsidRDefault="001C4216">
      <w:pPr>
        <w:pStyle w:val="ListParagraph"/>
        <w:spacing w:before="120" w:after="120" w:line="240" w:lineRule="auto"/>
        <w:ind w:left="0" w:firstLine="720"/>
        <w:contextualSpacing w:val="0"/>
        <w:jc w:val="both"/>
        <w:rPr>
          <w:rFonts w:ascii="Times New Roman" w:hAnsi="Times New Roman"/>
          <w:bCs/>
          <w:spacing w:val="-4"/>
          <w:sz w:val="28"/>
          <w:szCs w:val="28"/>
          <w:lang w:val="nl-NL"/>
        </w:rPr>
      </w:pPr>
      <w:r w:rsidRPr="00AE248C">
        <w:rPr>
          <w:rFonts w:ascii="Times New Roman" w:hAnsi="Times New Roman"/>
          <w:bCs/>
          <w:spacing w:val="-4"/>
          <w:sz w:val="28"/>
          <w:szCs w:val="28"/>
          <w:lang w:val="nl-NL"/>
        </w:rPr>
        <w:t>UBND tỉnh</w:t>
      </w:r>
      <w:r w:rsidR="0015723A" w:rsidRPr="00AE248C">
        <w:rPr>
          <w:rFonts w:ascii="Times New Roman" w:hAnsi="Times New Roman"/>
          <w:bCs/>
          <w:spacing w:val="-4"/>
          <w:sz w:val="28"/>
          <w:szCs w:val="28"/>
          <w:lang w:val="nl-NL"/>
        </w:rPr>
        <w:t>, thành phố</w:t>
      </w:r>
      <w:r w:rsidRPr="00AE248C">
        <w:rPr>
          <w:rFonts w:ascii="Times New Roman" w:hAnsi="Times New Roman"/>
          <w:bCs/>
          <w:spacing w:val="-4"/>
          <w:sz w:val="28"/>
          <w:szCs w:val="28"/>
          <w:lang w:val="nl-NL"/>
        </w:rPr>
        <w:t xml:space="preserve"> đã chỉ đạo các </w:t>
      </w:r>
      <w:r w:rsidR="0015723A" w:rsidRPr="00AE248C">
        <w:rPr>
          <w:rFonts w:ascii="Times New Roman" w:hAnsi="Times New Roman"/>
          <w:bCs/>
          <w:spacing w:val="-4"/>
          <w:sz w:val="28"/>
          <w:szCs w:val="28"/>
          <w:lang w:val="nl-NL"/>
        </w:rPr>
        <w:t>s</w:t>
      </w:r>
      <w:r w:rsidRPr="00AE248C">
        <w:rPr>
          <w:rFonts w:ascii="Times New Roman" w:hAnsi="Times New Roman"/>
          <w:bCs/>
          <w:spacing w:val="-4"/>
          <w:sz w:val="28"/>
          <w:szCs w:val="28"/>
          <w:lang w:val="nl-NL"/>
        </w:rPr>
        <w:t>ở, ngành phối hợp chặt chẽ với Cục Thống kê để tổ chức tốt việc thu thập, tổng hợp thông tin, số liệu các cuộc điều tra, tổng điều tra thuộc chương trình điều tra thống kê quốc gia, kế hoạch điều tra hành năm của Tổng cục Thống kê và của UBND</w:t>
      </w:r>
      <w:r w:rsidRPr="00AE248C">
        <w:rPr>
          <w:rFonts w:ascii="Times New Roman" w:hAnsi="Times New Roman"/>
          <w:spacing w:val="-4"/>
          <w:sz w:val="28"/>
          <w:szCs w:val="28"/>
        </w:rPr>
        <w:t xml:space="preserve"> </w:t>
      </w:r>
      <w:r w:rsidR="002D5753">
        <w:rPr>
          <w:rFonts w:ascii="Times New Roman" w:hAnsi="Times New Roman"/>
          <w:spacing w:val="-4"/>
          <w:sz w:val="28"/>
          <w:szCs w:val="28"/>
        </w:rPr>
        <w:t xml:space="preserve">tỉnh, thành phố </w:t>
      </w:r>
      <w:bookmarkStart w:id="0" w:name="_GoBack"/>
      <w:bookmarkEnd w:id="0"/>
      <w:r w:rsidRPr="00AE248C">
        <w:rPr>
          <w:rFonts w:ascii="Times New Roman" w:hAnsi="Times New Roman"/>
          <w:spacing w:val="-4"/>
          <w:sz w:val="28"/>
          <w:szCs w:val="28"/>
        </w:rPr>
        <w:t>từ đó</w:t>
      </w:r>
      <w:r w:rsidRPr="00AE248C">
        <w:rPr>
          <w:rFonts w:ascii="Times New Roman" w:hAnsi="Times New Roman"/>
          <w:bCs/>
          <w:spacing w:val="-4"/>
          <w:sz w:val="28"/>
          <w:szCs w:val="28"/>
          <w:lang w:val="nl-NL"/>
        </w:rPr>
        <w:t xml:space="preserve"> biên soạn, cung cấp thông tin thống kê kinh tế - xã hội phục vụ công tác chỉ đạo, điều hành của lãnh đạo địa phương.</w:t>
      </w:r>
    </w:p>
    <w:p w14:paraId="39D97872" w14:textId="77E0DE24" w:rsidR="001C4216" w:rsidRPr="00AE248C" w:rsidRDefault="001C4216">
      <w:pPr>
        <w:autoSpaceDE w:val="0"/>
        <w:autoSpaceDN w:val="0"/>
        <w:adjustRightInd w:val="0"/>
        <w:spacing w:before="120" w:after="120"/>
        <w:ind w:firstLine="720"/>
        <w:jc w:val="both"/>
        <w:rPr>
          <w:sz w:val="28"/>
          <w:szCs w:val="28"/>
          <w:lang w:val="nl-NL"/>
        </w:rPr>
      </w:pPr>
      <w:r w:rsidRPr="00AE248C">
        <w:rPr>
          <w:bCs/>
          <w:sz w:val="28"/>
          <w:szCs w:val="28"/>
        </w:rPr>
        <w:t xml:space="preserve">Thực hiện Đề án đổi mới quy trình biên soạn số liệu tổng sản phẩm trên địa </w:t>
      </w:r>
      <w:r w:rsidR="000D4B15" w:rsidRPr="00AE248C">
        <w:rPr>
          <w:bCs/>
          <w:sz w:val="28"/>
          <w:szCs w:val="28"/>
        </w:rPr>
        <w:t>bàn tỉnh, thành phố trực thuộc T</w:t>
      </w:r>
      <w:r w:rsidRPr="00AE248C">
        <w:rPr>
          <w:bCs/>
          <w:sz w:val="28"/>
          <w:szCs w:val="28"/>
        </w:rPr>
        <w:t xml:space="preserve">rung ương được ban hành theo </w:t>
      </w:r>
      <w:r w:rsidRPr="00AE248C">
        <w:rPr>
          <w:sz w:val="28"/>
          <w:szCs w:val="28"/>
        </w:rPr>
        <w:t>Quyết định số 715/QĐ-TTg ngày 22/5/2015 của Thủ tướng Chính phủ</w:t>
      </w:r>
      <w:r w:rsidR="002F7D75" w:rsidRPr="00AE248C">
        <w:rPr>
          <w:sz w:val="28"/>
          <w:szCs w:val="28"/>
          <w:lang w:val="vi-VN"/>
        </w:rPr>
        <w:t>,</w:t>
      </w:r>
      <w:r w:rsidRPr="00AE248C">
        <w:rPr>
          <w:sz w:val="28"/>
          <w:szCs w:val="28"/>
        </w:rPr>
        <w:t xml:space="preserve"> </w:t>
      </w:r>
      <w:r w:rsidR="002F7D75" w:rsidRPr="00AE248C">
        <w:rPr>
          <w:sz w:val="28"/>
          <w:szCs w:val="28"/>
          <w:lang w:val="vi-VN"/>
        </w:rPr>
        <w:t>t</w:t>
      </w:r>
      <w:r w:rsidRPr="00AE248C">
        <w:rPr>
          <w:sz w:val="28"/>
          <w:szCs w:val="28"/>
          <w:lang w:val="nl-NL"/>
        </w:rPr>
        <w:t>ừ năm 2017 đến nay, chỉ tiêu Tổng sản phẩm trên địa bàn (</w:t>
      </w:r>
      <w:r w:rsidRPr="00AE248C">
        <w:rPr>
          <w:sz w:val="28"/>
          <w:szCs w:val="28"/>
        </w:rPr>
        <w:t>GRDP</w:t>
      </w:r>
      <w:r w:rsidRPr="00AE248C">
        <w:rPr>
          <w:sz w:val="28"/>
          <w:szCs w:val="28"/>
          <w:lang w:val="nl-NL"/>
        </w:rPr>
        <w:t>) do Tổng cục Thống kê biên soạn và công bố. Nhìn chung</w:t>
      </w:r>
      <w:r w:rsidR="0015723A" w:rsidRPr="00AE248C">
        <w:rPr>
          <w:sz w:val="28"/>
          <w:szCs w:val="28"/>
          <w:lang w:val="nl-NL"/>
        </w:rPr>
        <w:t>, các s</w:t>
      </w:r>
      <w:r w:rsidRPr="00AE248C">
        <w:rPr>
          <w:sz w:val="28"/>
          <w:szCs w:val="28"/>
          <w:lang w:val="nl-NL"/>
        </w:rPr>
        <w:t xml:space="preserve">ở, ngành đã phối hợp tốt với Cục Thống kê rà soát số liệu trên địa bàn để tính </w:t>
      </w:r>
      <w:r w:rsidR="00F30A66" w:rsidRPr="00AE248C">
        <w:rPr>
          <w:sz w:val="28"/>
          <w:szCs w:val="28"/>
          <w:lang w:val="vi-VN"/>
        </w:rPr>
        <w:t xml:space="preserve">toán </w:t>
      </w:r>
      <w:r w:rsidRPr="00AE248C">
        <w:rPr>
          <w:sz w:val="28"/>
          <w:szCs w:val="28"/>
          <w:lang w:val="nl-NL"/>
        </w:rPr>
        <w:t>chỉ tiêu GRDP</w:t>
      </w:r>
      <w:r w:rsidR="0095342B" w:rsidRPr="00AE248C">
        <w:rPr>
          <w:sz w:val="28"/>
          <w:szCs w:val="28"/>
          <w:lang w:val="vi-VN"/>
        </w:rPr>
        <w:t xml:space="preserve"> và phân tích, đánh giá tình hình kinh tế</w:t>
      </w:r>
      <w:r w:rsidR="000D4B15" w:rsidRPr="00AE248C">
        <w:rPr>
          <w:sz w:val="28"/>
          <w:szCs w:val="28"/>
          <w:lang w:val="en-IN"/>
        </w:rPr>
        <w:t xml:space="preserve"> </w:t>
      </w:r>
      <w:r w:rsidR="0095342B" w:rsidRPr="00AE248C">
        <w:rPr>
          <w:sz w:val="28"/>
          <w:szCs w:val="28"/>
          <w:lang w:val="vi-VN"/>
        </w:rPr>
        <w:t>-</w:t>
      </w:r>
      <w:r w:rsidR="000D4B15" w:rsidRPr="00AE248C">
        <w:rPr>
          <w:sz w:val="28"/>
          <w:szCs w:val="28"/>
          <w:lang w:val="en-IN"/>
        </w:rPr>
        <w:t xml:space="preserve"> </w:t>
      </w:r>
      <w:r w:rsidR="0095342B" w:rsidRPr="00AE248C">
        <w:rPr>
          <w:sz w:val="28"/>
          <w:szCs w:val="28"/>
          <w:lang w:val="vi-VN"/>
        </w:rPr>
        <w:t>xã hội của địa phương</w:t>
      </w:r>
      <w:r w:rsidRPr="00AE248C">
        <w:rPr>
          <w:sz w:val="28"/>
          <w:szCs w:val="28"/>
          <w:lang w:val="nl-NL"/>
        </w:rPr>
        <w:t>.</w:t>
      </w:r>
    </w:p>
    <w:p w14:paraId="66EE8228" w14:textId="5967DAE3" w:rsidR="001C4216" w:rsidRPr="00AE248C" w:rsidRDefault="001C4216">
      <w:pPr>
        <w:autoSpaceDE w:val="0"/>
        <w:autoSpaceDN w:val="0"/>
        <w:adjustRightInd w:val="0"/>
        <w:spacing w:before="120" w:after="120"/>
        <w:ind w:firstLine="720"/>
        <w:jc w:val="both"/>
        <w:rPr>
          <w:sz w:val="28"/>
          <w:szCs w:val="28"/>
          <w:lang w:val="vi-VN"/>
        </w:rPr>
      </w:pPr>
      <w:r w:rsidRPr="00AE248C">
        <w:rPr>
          <w:sz w:val="28"/>
          <w:szCs w:val="28"/>
        </w:rPr>
        <w:t xml:space="preserve">b) </w:t>
      </w:r>
      <w:r w:rsidR="00EC4509" w:rsidRPr="00AE248C">
        <w:rPr>
          <w:sz w:val="28"/>
          <w:szCs w:val="28"/>
          <w:lang w:val="vi-VN"/>
        </w:rPr>
        <w:t xml:space="preserve">Hoạt động </w:t>
      </w:r>
      <w:r w:rsidRPr="00AE248C">
        <w:rPr>
          <w:sz w:val="28"/>
          <w:szCs w:val="28"/>
        </w:rPr>
        <w:t>phổ biến thông tin thống kê tại địa phương</w:t>
      </w:r>
      <w:r w:rsidR="00EC4509" w:rsidRPr="00AE248C">
        <w:rPr>
          <w:sz w:val="28"/>
          <w:szCs w:val="28"/>
          <w:lang w:val="vi-VN"/>
        </w:rPr>
        <w:t xml:space="preserve"> thực hiện </w:t>
      </w:r>
      <w:proofErr w:type="gramStart"/>
      <w:r w:rsidR="0093497C" w:rsidRPr="00AE248C">
        <w:rPr>
          <w:sz w:val="28"/>
          <w:szCs w:val="28"/>
          <w:lang w:val="vi-VN"/>
        </w:rPr>
        <w:t>theo</w:t>
      </w:r>
      <w:proofErr w:type="gramEnd"/>
      <w:r w:rsidR="0093497C" w:rsidRPr="00AE248C">
        <w:rPr>
          <w:sz w:val="28"/>
          <w:szCs w:val="28"/>
          <w:lang w:val="vi-VN"/>
        </w:rPr>
        <w:t xml:space="preserve"> đúng quy định trong Luật Thống kê</w:t>
      </w:r>
      <w:r w:rsidR="00EC4509" w:rsidRPr="00AE248C">
        <w:rPr>
          <w:sz w:val="28"/>
          <w:szCs w:val="28"/>
          <w:lang w:val="vi-VN"/>
        </w:rPr>
        <w:t xml:space="preserve"> dưới các hình thức </w:t>
      </w:r>
      <w:r w:rsidR="00836B51" w:rsidRPr="00AE248C">
        <w:rPr>
          <w:sz w:val="28"/>
          <w:szCs w:val="28"/>
          <w:lang w:val="vi-VN"/>
        </w:rPr>
        <w:t xml:space="preserve">linh hoạt, </w:t>
      </w:r>
      <w:r w:rsidR="00EC4509" w:rsidRPr="00AE248C">
        <w:rPr>
          <w:sz w:val="28"/>
          <w:szCs w:val="28"/>
          <w:lang w:val="vi-VN"/>
        </w:rPr>
        <w:t>phù hợp</w:t>
      </w:r>
    </w:p>
    <w:p w14:paraId="67042314" w14:textId="55F8E94C" w:rsidR="001C4216" w:rsidRPr="00AE248C" w:rsidRDefault="001C4216">
      <w:pPr>
        <w:spacing w:before="120" w:after="120"/>
        <w:ind w:firstLine="720"/>
        <w:jc w:val="both"/>
        <w:rPr>
          <w:sz w:val="28"/>
          <w:szCs w:val="28"/>
          <w:lang w:val="nl-NL"/>
        </w:rPr>
      </w:pPr>
      <w:r w:rsidRPr="00AE248C">
        <w:rPr>
          <w:sz w:val="28"/>
          <w:szCs w:val="28"/>
          <w:lang w:val="nl-NL"/>
        </w:rPr>
        <w:t>Căn cứ Luật Thống kê và hướng dẫn của Tổng cục Thống kê</w:t>
      </w:r>
      <w:r w:rsidR="000D4B15" w:rsidRPr="00AE248C">
        <w:rPr>
          <w:sz w:val="28"/>
          <w:szCs w:val="28"/>
          <w:lang w:val="nl-NL"/>
        </w:rPr>
        <w:t xml:space="preserve"> và</w:t>
      </w:r>
      <w:r w:rsidRPr="00AE248C">
        <w:rPr>
          <w:sz w:val="28"/>
          <w:szCs w:val="28"/>
          <w:lang w:val="nl-NL"/>
        </w:rPr>
        <w:t xml:space="preserve"> UBND </w:t>
      </w:r>
      <w:r w:rsidR="003C2E0F" w:rsidRPr="00AE248C">
        <w:rPr>
          <w:sz w:val="28"/>
          <w:szCs w:val="28"/>
          <w:lang w:val="nl-NL"/>
        </w:rPr>
        <w:t>tỉnh, thành phố</w:t>
      </w:r>
      <w:r w:rsidR="000D4B15" w:rsidRPr="00AE248C">
        <w:rPr>
          <w:sz w:val="28"/>
          <w:szCs w:val="28"/>
          <w:lang w:val="nl-NL"/>
        </w:rPr>
        <w:t xml:space="preserve">, </w:t>
      </w:r>
      <w:r w:rsidRPr="00AE248C">
        <w:rPr>
          <w:sz w:val="28"/>
          <w:szCs w:val="28"/>
          <w:lang w:val="nl-NL"/>
        </w:rPr>
        <w:t xml:space="preserve">Cục Thống kê xây dựng và ban hành Lịch phổ biến thông tin thống kê hàng năm nhằm công khai thời gian, hình thức công bố, giúp người dùng tin chủ động trong tiếp cận, sử dụng hiệu quả thông tin thống kê. </w:t>
      </w:r>
    </w:p>
    <w:p w14:paraId="24C29B59" w14:textId="27AF771E" w:rsidR="001C4216" w:rsidRPr="00AE248C" w:rsidRDefault="001C4216">
      <w:pPr>
        <w:spacing w:before="120" w:after="120"/>
        <w:ind w:firstLine="720"/>
        <w:jc w:val="both"/>
        <w:rPr>
          <w:sz w:val="28"/>
          <w:szCs w:val="28"/>
          <w:lang w:val="nl-NL"/>
        </w:rPr>
      </w:pPr>
      <w:r w:rsidRPr="00AE248C">
        <w:rPr>
          <w:sz w:val="28"/>
          <w:szCs w:val="28"/>
          <w:lang w:val="nl-NL"/>
        </w:rPr>
        <w:t>Hình thức phổ biến thông tin thống kê ngày càng phong phú, đa dạng. Cùng với các ấn phẩm in trên giấy, thông tin thống kê trên địa bàn còn được phổ biến qua Trang thông tin điện tử của Cục Thống kê, bảng Led điện tử, Cổng thông tin điện tử của tỉnh</w:t>
      </w:r>
      <w:r w:rsidR="00F92A89" w:rsidRPr="00AE248C">
        <w:rPr>
          <w:sz w:val="28"/>
          <w:szCs w:val="28"/>
          <w:lang w:val="vi-VN"/>
        </w:rPr>
        <w:t xml:space="preserve">, </w:t>
      </w:r>
      <w:r w:rsidRPr="00AE248C">
        <w:rPr>
          <w:sz w:val="28"/>
          <w:szCs w:val="28"/>
          <w:lang w:val="nl-NL"/>
        </w:rPr>
        <w:t xml:space="preserve">thành phố, trang thông tin điện tử Sở Thông tin và Truyền thông và một số </w:t>
      </w:r>
      <w:r w:rsidR="003C2E0F" w:rsidRPr="00AE248C">
        <w:rPr>
          <w:sz w:val="28"/>
          <w:szCs w:val="28"/>
          <w:lang w:val="nl-NL"/>
        </w:rPr>
        <w:t>s</w:t>
      </w:r>
      <w:r w:rsidRPr="00AE248C">
        <w:rPr>
          <w:sz w:val="28"/>
          <w:szCs w:val="28"/>
          <w:lang w:val="nl-NL"/>
        </w:rPr>
        <w:t xml:space="preserve">ở, ngành khác. </w:t>
      </w:r>
    </w:p>
    <w:p w14:paraId="2F800E8B" w14:textId="16348228" w:rsidR="003138AA" w:rsidRPr="00AE248C" w:rsidRDefault="001C4216">
      <w:pPr>
        <w:spacing w:before="120" w:after="120"/>
        <w:ind w:firstLine="720"/>
        <w:jc w:val="both"/>
        <w:rPr>
          <w:sz w:val="28"/>
          <w:szCs w:val="28"/>
          <w:lang w:val="vi-VN"/>
        </w:rPr>
      </w:pPr>
      <w:r w:rsidRPr="00AE248C">
        <w:rPr>
          <w:b/>
          <w:bCs/>
          <w:i/>
          <w:iCs/>
          <w:sz w:val="28"/>
          <w:szCs w:val="28"/>
          <w:shd w:val="clear" w:color="auto" w:fill="FFFFFF"/>
        </w:rPr>
        <w:lastRenderedPageBreak/>
        <w:t>3.4. Công tác phối hợp</w:t>
      </w:r>
      <w:r w:rsidR="00E00505" w:rsidRPr="00AE248C">
        <w:rPr>
          <w:b/>
          <w:bCs/>
          <w:i/>
          <w:iCs/>
          <w:sz w:val="28"/>
          <w:szCs w:val="28"/>
          <w:shd w:val="clear" w:color="auto" w:fill="FFFFFF"/>
          <w:lang w:val="vi-VN"/>
        </w:rPr>
        <w:t>,</w:t>
      </w:r>
      <w:r w:rsidRPr="00AE248C">
        <w:rPr>
          <w:b/>
          <w:bCs/>
          <w:i/>
          <w:iCs/>
          <w:sz w:val="28"/>
          <w:szCs w:val="28"/>
          <w:shd w:val="clear" w:color="auto" w:fill="FFFFFF"/>
        </w:rPr>
        <w:t xml:space="preserve"> </w:t>
      </w:r>
      <w:r w:rsidR="00E00505" w:rsidRPr="00AE248C">
        <w:rPr>
          <w:b/>
          <w:bCs/>
          <w:i/>
          <w:iCs/>
          <w:sz w:val="28"/>
          <w:szCs w:val="28"/>
        </w:rPr>
        <w:t>chia sẻ</w:t>
      </w:r>
      <w:r w:rsidR="00E00505" w:rsidRPr="00AE248C">
        <w:rPr>
          <w:b/>
          <w:bCs/>
          <w:i/>
          <w:iCs/>
          <w:sz w:val="28"/>
          <w:szCs w:val="28"/>
          <w:lang w:val="vi-VN"/>
        </w:rPr>
        <w:t>, cung cấp</w:t>
      </w:r>
      <w:r w:rsidR="00E00505" w:rsidRPr="00AE248C">
        <w:rPr>
          <w:b/>
          <w:bCs/>
          <w:i/>
          <w:iCs/>
          <w:sz w:val="28"/>
          <w:szCs w:val="28"/>
        </w:rPr>
        <w:t xml:space="preserve"> thông tin thống kê</w:t>
      </w:r>
      <w:r w:rsidR="0001430E" w:rsidRPr="00AE248C">
        <w:rPr>
          <w:b/>
          <w:bCs/>
          <w:i/>
          <w:iCs/>
          <w:sz w:val="28"/>
          <w:szCs w:val="28"/>
          <w:lang w:val="vi-VN"/>
        </w:rPr>
        <w:t xml:space="preserve"> </w:t>
      </w:r>
      <w:r w:rsidR="003138AA" w:rsidRPr="00AE248C">
        <w:rPr>
          <w:b/>
          <w:bCs/>
          <w:i/>
          <w:iCs/>
          <w:sz w:val="28"/>
          <w:szCs w:val="28"/>
          <w:lang w:val="vi-VN"/>
        </w:rPr>
        <w:t>l</w:t>
      </w:r>
      <w:r w:rsidRPr="00AE248C">
        <w:rPr>
          <w:b/>
          <w:bCs/>
          <w:i/>
          <w:iCs/>
          <w:sz w:val="28"/>
          <w:szCs w:val="28"/>
        </w:rPr>
        <w:t xml:space="preserve">uôn được Tổng cục Thống kê và Lãnh đạo địa phương </w:t>
      </w:r>
      <w:r w:rsidR="00925EB1" w:rsidRPr="00AE248C">
        <w:rPr>
          <w:b/>
          <w:bCs/>
          <w:i/>
          <w:iCs/>
          <w:sz w:val="28"/>
          <w:szCs w:val="28"/>
          <w:lang w:val="vi-VN"/>
        </w:rPr>
        <w:t>chú trọng</w:t>
      </w:r>
      <w:r w:rsidR="00D03E68" w:rsidRPr="00AE248C">
        <w:rPr>
          <w:b/>
          <w:bCs/>
          <w:i/>
          <w:iCs/>
          <w:sz w:val="28"/>
          <w:szCs w:val="28"/>
          <w:lang w:val="vi-VN"/>
        </w:rPr>
        <w:t>, ban hành quy định, quyết định hướng dẫn thực hiện</w:t>
      </w:r>
      <w:r w:rsidR="00D03E68" w:rsidRPr="00AE248C">
        <w:rPr>
          <w:sz w:val="28"/>
          <w:szCs w:val="28"/>
          <w:lang w:val="vi-VN"/>
        </w:rPr>
        <w:t xml:space="preserve"> </w:t>
      </w:r>
    </w:p>
    <w:p w14:paraId="7F62ACAB" w14:textId="1D0B11EC" w:rsidR="001C4216" w:rsidRPr="00AE248C" w:rsidRDefault="005B2E6D">
      <w:pPr>
        <w:spacing w:before="120" w:after="120"/>
        <w:ind w:firstLine="720"/>
        <w:jc w:val="both"/>
        <w:rPr>
          <w:sz w:val="28"/>
          <w:szCs w:val="28"/>
        </w:rPr>
      </w:pPr>
      <w:r w:rsidRPr="00AE248C">
        <w:rPr>
          <w:sz w:val="28"/>
          <w:szCs w:val="28"/>
          <w:lang w:val="vi-VN"/>
        </w:rPr>
        <w:t xml:space="preserve">Nhằm </w:t>
      </w:r>
      <w:r w:rsidRPr="00AE248C">
        <w:rPr>
          <w:sz w:val="28"/>
          <w:szCs w:val="28"/>
        </w:rPr>
        <w:t>nâng cao chất lượng công tác thống kê trên địa bàn</w:t>
      </w:r>
      <w:r w:rsidRPr="00AE248C">
        <w:rPr>
          <w:sz w:val="28"/>
          <w:szCs w:val="28"/>
          <w:lang w:val="vi-VN"/>
        </w:rPr>
        <w:t xml:space="preserve">, </w:t>
      </w:r>
      <w:r w:rsidR="001C4216" w:rsidRPr="00AE248C">
        <w:rPr>
          <w:sz w:val="28"/>
          <w:szCs w:val="28"/>
        </w:rPr>
        <w:t xml:space="preserve">lãnh đạo UBND tỉnh, thành phố đã ban hành Quyết định phân công nhiệm vụ, phối hợp, chia sẻ thông tin giữa các </w:t>
      </w:r>
      <w:r w:rsidR="003C2E0F" w:rsidRPr="00AE248C">
        <w:rPr>
          <w:sz w:val="28"/>
          <w:szCs w:val="28"/>
        </w:rPr>
        <w:t>s</w:t>
      </w:r>
      <w:r w:rsidR="001C4216" w:rsidRPr="00AE248C">
        <w:rPr>
          <w:sz w:val="28"/>
          <w:szCs w:val="28"/>
        </w:rPr>
        <w:t>ở, ngành với Cục Thống kê và ngược lại để thực hiện các nhiệm vụ chung của Thống kê Việt Nam.</w:t>
      </w:r>
    </w:p>
    <w:p w14:paraId="7DEB8285" w14:textId="28290029" w:rsidR="00AA2B80" w:rsidRPr="00AE248C" w:rsidRDefault="001C4216">
      <w:pPr>
        <w:spacing w:before="120" w:after="120"/>
        <w:ind w:firstLine="720"/>
        <w:jc w:val="both"/>
        <w:rPr>
          <w:sz w:val="28"/>
          <w:szCs w:val="28"/>
        </w:rPr>
      </w:pPr>
      <w:r w:rsidRPr="00AE248C">
        <w:rPr>
          <w:sz w:val="28"/>
          <w:szCs w:val="28"/>
        </w:rPr>
        <w:t xml:space="preserve"> </w:t>
      </w:r>
      <w:r w:rsidR="00AF5629" w:rsidRPr="00AE248C">
        <w:rPr>
          <w:sz w:val="28"/>
          <w:szCs w:val="28"/>
          <w:lang w:val="vi-VN"/>
        </w:rPr>
        <w:t>T</w:t>
      </w:r>
      <w:r w:rsidRPr="00AE248C">
        <w:rPr>
          <w:sz w:val="28"/>
          <w:szCs w:val="28"/>
        </w:rPr>
        <w:t xml:space="preserve">rên cơ sở các quy chế phối hợp, chia sẻ thông tin giữa Tổng cục Thống kê ký với các </w:t>
      </w:r>
      <w:r w:rsidR="003C2E0F" w:rsidRPr="00AE248C">
        <w:rPr>
          <w:sz w:val="28"/>
          <w:szCs w:val="28"/>
        </w:rPr>
        <w:t>b</w:t>
      </w:r>
      <w:r w:rsidRPr="00AE248C">
        <w:rPr>
          <w:sz w:val="28"/>
          <w:szCs w:val="28"/>
        </w:rPr>
        <w:t xml:space="preserve">ộ, ngành, </w:t>
      </w:r>
      <w:r w:rsidR="00455DBD" w:rsidRPr="00AE248C">
        <w:rPr>
          <w:sz w:val="28"/>
          <w:szCs w:val="28"/>
        </w:rPr>
        <w:t xml:space="preserve">nhiều Cục Thống kê đã ký quy chế chia sẻ thông tin với sở, ngành </w:t>
      </w:r>
      <w:r w:rsidRPr="00AE248C">
        <w:rPr>
          <w:sz w:val="28"/>
          <w:szCs w:val="28"/>
        </w:rPr>
        <w:t>như:</w:t>
      </w:r>
      <w:r w:rsidR="008A40E1" w:rsidRPr="00AE248C">
        <w:rPr>
          <w:sz w:val="28"/>
          <w:szCs w:val="28"/>
          <w:lang w:val="vi-VN"/>
        </w:rPr>
        <w:t xml:space="preserve"> </w:t>
      </w:r>
      <w:r w:rsidRPr="00AE248C">
        <w:rPr>
          <w:sz w:val="28"/>
          <w:szCs w:val="28"/>
        </w:rPr>
        <w:t xml:space="preserve">Nông nghiệp và Phát triển nông thôn; Tài chính; Công Thương; Y tế; Giáo dục và Đào tạo; </w:t>
      </w:r>
      <w:r w:rsidR="008A40E1" w:rsidRPr="00AE248C">
        <w:rPr>
          <w:sz w:val="28"/>
          <w:szCs w:val="28"/>
          <w:lang w:val="vi-VN"/>
        </w:rPr>
        <w:t xml:space="preserve">Thông </w:t>
      </w:r>
      <w:r w:rsidRPr="00AE248C">
        <w:rPr>
          <w:sz w:val="28"/>
          <w:szCs w:val="28"/>
        </w:rPr>
        <w:t xml:space="preserve">tin và Truyền thông; Thuế; Bảo hiểm xã hội và Bưu điện tỉnh. </w:t>
      </w:r>
    </w:p>
    <w:p w14:paraId="6645033D" w14:textId="5B61CC93" w:rsidR="001C4216" w:rsidRPr="00AE248C" w:rsidRDefault="001C4216">
      <w:pPr>
        <w:spacing w:before="120" w:after="120"/>
        <w:ind w:firstLine="720"/>
        <w:jc w:val="both"/>
        <w:rPr>
          <w:sz w:val="28"/>
          <w:szCs w:val="28"/>
          <w:lang w:val="vi-VN"/>
        </w:rPr>
      </w:pPr>
      <w:r w:rsidRPr="00AE248C">
        <w:rPr>
          <w:sz w:val="28"/>
          <w:szCs w:val="28"/>
        </w:rPr>
        <w:t xml:space="preserve">Việc ký quy chế phối hợp, chia sẻ thông tin thống kê đã góp phần từng bước bảo đảm tính thống nhất giữa số liệu của Cục Thống kê và số liệu của </w:t>
      </w:r>
      <w:r w:rsidR="003C2E0F" w:rsidRPr="00AE248C">
        <w:rPr>
          <w:sz w:val="28"/>
          <w:szCs w:val="28"/>
        </w:rPr>
        <w:t>các s</w:t>
      </w:r>
      <w:r w:rsidRPr="00AE248C">
        <w:rPr>
          <w:sz w:val="28"/>
          <w:szCs w:val="28"/>
        </w:rPr>
        <w:t>ở, ban, ngành địa phương, nâng cao hiệu quả, chất lượng số liệu thống kê</w:t>
      </w:r>
      <w:r w:rsidR="002F0825" w:rsidRPr="00AE248C">
        <w:rPr>
          <w:sz w:val="28"/>
          <w:szCs w:val="28"/>
          <w:lang w:val="vi-VN"/>
        </w:rPr>
        <w:t>. Đồng thời, v</w:t>
      </w:r>
      <w:r w:rsidRPr="00AE248C">
        <w:rPr>
          <w:sz w:val="28"/>
          <w:szCs w:val="28"/>
        </w:rPr>
        <w:t>iệc ký kết các quy chế, một số</w:t>
      </w:r>
      <w:r w:rsidR="002F0825" w:rsidRPr="00AE248C">
        <w:rPr>
          <w:sz w:val="28"/>
          <w:szCs w:val="28"/>
          <w:lang w:val="vi-VN"/>
        </w:rPr>
        <w:t xml:space="preserve"> </w:t>
      </w:r>
      <w:r w:rsidRPr="00AE248C">
        <w:rPr>
          <w:sz w:val="28"/>
          <w:szCs w:val="28"/>
        </w:rPr>
        <w:t xml:space="preserve">Cục Thống kê đã </w:t>
      </w:r>
      <w:r w:rsidR="00E1300F" w:rsidRPr="00AE248C">
        <w:rPr>
          <w:sz w:val="28"/>
          <w:szCs w:val="28"/>
          <w:lang w:val="vi-VN"/>
        </w:rPr>
        <w:t>khai thác</w:t>
      </w:r>
      <w:r w:rsidR="00915D1C" w:rsidRPr="00AE248C">
        <w:rPr>
          <w:sz w:val="28"/>
          <w:szCs w:val="28"/>
          <w:lang w:val="vi-VN"/>
        </w:rPr>
        <w:t>, sử dụng</w:t>
      </w:r>
      <w:r w:rsidRPr="00AE248C">
        <w:rPr>
          <w:sz w:val="28"/>
          <w:szCs w:val="28"/>
        </w:rPr>
        <w:t xml:space="preserve"> nguồn lực của các </w:t>
      </w:r>
      <w:r w:rsidR="00662872" w:rsidRPr="00AE248C">
        <w:rPr>
          <w:sz w:val="28"/>
          <w:szCs w:val="28"/>
          <w:lang w:val="vi-VN"/>
        </w:rPr>
        <w:t xml:space="preserve">sở, </w:t>
      </w:r>
      <w:r w:rsidRPr="00AE248C">
        <w:rPr>
          <w:sz w:val="28"/>
          <w:szCs w:val="28"/>
        </w:rPr>
        <w:t>ngành trong thu thập thông</w:t>
      </w:r>
      <w:r w:rsidR="00C04CA7" w:rsidRPr="00AE248C">
        <w:rPr>
          <w:sz w:val="28"/>
          <w:szCs w:val="28"/>
          <w:lang w:val="vi-VN"/>
        </w:rPr>
        <w:t xml:space="preserve"> tin</w:t>
      </w:r>
      <w:r w:rsidRPr="00AE248C">
        <w:rPr>
          <w:sz w:val="28"/>
          <w:szCs w:val="28"/>
        </w:rPr>
        <w:t xml:space="preserve"> </w:t>
      </w:r>
      <w:r w:rsidR="003C6C6D" w:rsidRPr="00AE248C">
        <w:rPr>
          <w:sz w:val="28"/>
          <w:szCs w:val="28"/>
          <w:lang w:val="vi-VN"/>
        </w:rPr>
        <w:t>như</w:t>
      </w:r>
      <w:r w:rsidR="00915D1C" w:rsidRPr="00AE248C">
        <w:rPr>
          <w:sz w:val="28"/>
          <w:szCs w:val="28"/>
          <w:lang w:val="vi-VN"/>
        </w:rPr>
        <w:t>:</w:t>
      </w:r>
      <w:r w:rsidR="003C6C6D" w:rsidRPr="00AE248C">
        <w:rPr>
          <w:sz w:val="28"/>
          <w:szCs w:val="28"/>
          <w:lang w:val="vi-VN"/>
        </w:rPr>
        <w:t xml:space="preserve"> </w:t>
      </w:r>
      <w:r w:rsidR="000D4B15" w:rsidRPr="00AE248C">
        <w:rPr>
          <w:sz w:val="28"/>
          <w:szCs w:val="28"/>
          <w:lang w:val="en-IN"/>
        </w:rPr>
        <w:t>H</w:t>
      </w:r>
      <w:r w:rsidR="003C6C6D" w:rsidRPr="00AE248C">
        <w:rPr>
          <w:sz w:val="28"/>
          <w:szCs w:val="28"/>
          <w:lang w:val="vi-VN"/>
        </w:rPr>
        <w:t>uy động điều tra viên</w:t>
      </w:r>
      <w:r w:rsidRPr="00AE248C">
        <w:rPr>
          <w:sz w:val="28"/>
          <w:szCs w:val="28"/>
        </w:rPr>
        <w:t xml:space="preserve"> là nhân viên bưu điện</w:t>
      </w:r>
      <w:r w:rsidR="00441BAB" w:rsidRPr="00AE248C">
        <w:rPr>
          <w:sz w:val="28"/>
          <w:szCs w:val="28"/>
          <w:lang w:val="vi-VN"/>
        </w:rPr>
        <w:t>, giáo viên</w:t>
      </w:r>
      <w:r w:rsidR="008972A1" w:rsidRPr="00AE248C">
        <w:rPr>
          <w:sz w:val="28"/>
          <w:szCs w:val="28"/>
          <w:lang w:val="vi-VN"/>
        </w:rPr>
        <w:t xml:space="preserve"> </w:t>
      </w:r>
      <w:r w:rsidR="009452BC" w:rsidRPr="00AE248C">
        <w:rPr>
          <w:sz w:val="28"/>
          <w:szCs w:val="28"/>
        </w:rPr>
        <w:t xml:space="preserve">tham </w:t>
      </w:r>
      <w:r w:rsidR="008972A1" w:rsidRPr="00AE248C">
        <w:rPr>
          <w:sz w:val="28"/>
          <w:szCs w:val="28"/>
          <w:lang w:val="vi-VN"/>
        </w:rPr>
        <w:t xml:space="preserve">gia </w:t>
      </w:r>
      <w:r w:rsidR="009452BC" w:rsidRPr="00AE248C">
        <w:rPr>
          <w:sz w:val="28"/>
          <w:szCs w:val="28"/>
        </w:rPr>
        <w:t xml:space="preserve">trong </w:t>
      </w:r>
      <w:r w:rsidR="009452BC" w:rsidRPr="00AE248C">
        <w:rPr>
          <w:sz w:val="28"/>
          <w:szCs w:val="28"/>
          <w:lang w:val="vi-VN"/>
        </w:rPr>
        <w:t>điều tra và</w:t>
      </w:r>
      <w:r w:rsidR="008972A1" w:rsidRPr="00AE248C">
        <w:rPr>
          <w:sz w:val="28"/>
          <w:szCs w:val="28"/>
          <w:lang w:val="vi-VN"/>
        </w:rPr>
        <w:t xml:space="preserve"> tổng điều tra thống kê.</w:t>
      </w:r>
    </w:p>
    <w:p w14:paraId="009A25B6" w14:textId="1A49D025" w:rsidR="001C4216" w:rsidRPr="00AE248C" w:rsidRDefault="001C4216">
      <w:pPr>
        <w:spacing w:before="120" w:after="120"/>
        <w:ind w:firstLine="720"/>
        <w:jc w:val="both"/>
        <w:rPr>
          <w:b/>
          <w:bCs/>
          <w:i/>
          <w:iCs/>
          <w:sz w:val="28"/>
          <w:szCs w:val="28"/>
          <w:shd w:val="clear" w:color="auto" w:fill="FFFFFF"/>
          <w:lang w:val="vi-VN"/>
        </w:rPr>
      </w:pPr>
      <w:r w:rsidRPr="00AE248C">
        <w:rPr>
          <w:b/>
          <w:bCs/>
          <w:i/>
          <w:iCs/>
          <w:sz w:val="28"/>
          <w:szCs w:val="28"/>
          <w:shd w:val="clear" w:color="auto" w:fill="FFFFFF"/>
        </w:rPr>
        <w:t xml:space="preserve">3.5. Chiến lược </w:t>
      </w:r>
      <w:r w:rsidR="00C46804" w:rsidRPr="00AE248C">
        <w:rPr>
          <w:b/>
          <w:bCs/>
          <w:i/>
          <w:iCs/>
          <w:sz w:val="28"/>
          <w:szCs w:val="28"/>
          <w:shd w:val="clear" w:color="auto" w:fill="FFFFFF"/>
        </w:rPr>
        <w:t xml:space="preserve">phát triển </w:t>
      </w:r>
      <w:r w:rsidRPr="00AE248C">
        <w:rPr>
          <w:b/>
          <w:bCs/>
          <w:i/>
          <w:iCs/>
          <w:sz w:val="28"/>
          <w:szCs w:val="28"/>
          <w:shd w:val="clear" w:color="auto" w:fill="FFFFFF"/>
        </w:rPr>
        <w:t xml:space="preserve">Thống kê Việt Nam và các đề </w:t>
      </w:r>
      <w:proofErr w:type="gramStart"/>
      <w:r w:rsidRPr="00AE248C">
        <w:rPr>
          <w:b/>
          <w:bCs/>
          <w:i/>
          <w:iCs/>
          <w:sz w:val="28"/>
          <w:szCs w:val="28"/>
          <w:shd w:val="clear" w:color="auto" w:fill="FFFFFF"/>
        </w:rPr>
        <w:t>án</w:t>
      </w:r>
      <w:proofErr w:type="gramEnd"/>
      <w:r w:rsidRPr="00AE248C">
        <w:rPr>
          <w:b/>
          <w:bCs/>
          <w:i/>
          <w:iCs/>
          <w:sz w:val="28"/>
          <w:szCs w:val="28"/>
          <w:shd w:val="clear" w:color="auto" w:fill="FFFFFF"/>
        </w:rPr>
        <w:t xml:space="preserve"> lớn của </w:t>
      </w:r>
      <w:r w:rsidR="0093585C" w:rsidRPr="00AE248C">
        <w:rPr>
          <w:b/>
          <w:bCs/>
          <w:i/>
          <w:iCs/>
          <w:sz w:val="28"/>
          <w:szCs w:val="28"/>
          <w:shd w:val="clear" w:color="auto" w:fill="FFFFFF"/>
          <w:lang w:val="vi-VN"/>
        </w:rPr>
        <w:t>ngành</w:t>
      </w:r>
      <w:r w:rsidRPr="00AE248C">
        <w:rPr>
          <w:b/>
          <w:bCs/>
          <w:i/>
          <w:iCs/>
          <w:sz w:val="28"/>
          <w:szCs w:val="28"/>
          <w:shd w:val="clear" w:color="auto" w:fill="FFFFFF"/>
        </w:rPr>
        <w:t xml:space="preserve"> Thống kê</w:t>
      </w:r>
      <w:r w:rsidR="0029554C" w:rsidRPr="00AE248C">
        <w:rPr>
          <w:b/>
          <w:bCs/>
          <w:i/>
          <w:iCs/>
          <w:sz w:val="28"/>
          <w:szCs w:val="28"/>
          <w:shd w:val="clear" w:color="auto" w:fill="FFFFFF"/>
          <w:lang w:val="vi-VN"/>
        </w:rPr>
        <w:t xml:space="preserve"> được các địa phương tham gia xây dựng, </w:t>
      </w:r>
      <w:r w:rsidR="00F96E0D" w:rsidRPr="00AE248C">
        <w:rPr>
          <w:b/>
          <w:bCs/>
          <w:i/>
          <w:iCs/>
          <w:sz w:val="28"/>
          <w:szCs w:val="28"/>
          <w:shd w:val="clear" w:color="auto" w:fill="FFFFFF"/>
          <w:lang w:val="vi-VN"/>
        </w:rPr>
        <w:t>thực hiện</w:t>
      </w:r>
      <w:r w:rsidR="0029554C" w:rsidRPr="00AE248C">
        <w:rPr>
          <w:b/>
          <w:bCs/>
          <w:i/>
          <w:iCs/>
          <w:sz w:val="28"/>
          <w:szCs w:val="28"/>
          <w:shd w:val="clear" w:color="auto" w:fill="FFFFFF"/>
          <w:lang w:val="vi-VN"/>
        </w:rPr>
        <w:t xml:space="preserve"> và đánh giá</w:t>
      </w:r>
      <w:r w:rsidR="0093585C" w:rsidRPr="00AE248C">
        <w:rPr>
          <w:b/>
          <w:bCs/>
          <w:i/>
          <w:iCs/>
          <w:sz w:val="28"/>
          <w:szCs w:val="28"/>
          <w:shd w:val="clear" w:color="auto" w:fill="FFFFFF"/>
          <w:lang w:val="vi-VN"/>
        </w:rPr>
        <w:t xml:space="preserve"> công tác</w:t>
      </w:r>
      <w:r w:rsidR="0029554C" w:rsidRPr="00AE248C">
        <w:rPr>
          <w:b/>
          <w:bCs/>
          <w:i/>
          <w:iCs/>
          <w:sz w:val="28"/>
          <w:szCs w:val="28"/>
          <w:shd w:val="clear" w:color="auto" w:fill="FFFFFF"/>
          <w:lang w:val="vi-VN"/>
        </w:rPr>
        <w:t xml:space="preserve"> triển khai thực hiện</w:t>
      </w:r>
    </w:p>
    <w:p w14:paraId="34A575D5" w14:textId="1F1DE364" w:rsidR="001C4216" w:rsidRPr="00AE248C" w:rsidRDefault="002C7FB6">
      <w:pPr>
        <w:spacing w:before="120" w:after="120"/>
        <w:ind w:firstLine="720"/>
        <w:jc w:val="both"/>
        <w:rPr>
          <w:sz w:val="28"/>
          <w:szCs w:val="28"/>
          <w:lang w:val="vi-VN"/>
        </w:rPr>
      </w:pPr>
      <w:r w:rsidRPr="00AE248C">
        <w:rPr>
          <w:sz w:val="28"/>
          <w:szCs w:val="28"/>
          <w:lang w:val="vi-VN"/>
        </w:rPr>
        <w:t xml:space="preserve"> </w:t>
      </w:r>
      <w:r w:rsidR="0029554C" w:rsidRPr="00AE248C">
        <w:rPr>
          <w:sz w:val="28"/>
          <w:szCs w:val="28"/>
          <w:lang w:val="vi-VN"/>
        </w:rPr>
        <w:t>T</w:t>
      </w:r>
      <w:r w:rsidR="001C4216" w:rsidRPr="00AE248C">
        <w:rPr>
          <w:sz w:val="28"/>
          <w:szCs w:val="28"/>
          <w:lang w:val="nl-NL"/>
        </w:rPr>
        <w:t>hực hiện Chiến lược phát triển Thống kê Việt Nam giai đoạn 2011</w:t>
      </w:r>
      <w:r w:rsidR="001C4216" w:rsidRPr="00AE248C">
        <w:rPr>
          <w:sz w:val="28"/>
          <w:szCs w:val="28"/>
          <w:lang w:val="vi-VN"/>
        </w:rPr>
        <w:t xml:space="preserve"> </w:t>
      </w:r>
      <w:r w:rsidR="001C4216" w:rsidRPr="00AE248C">
        <w:rPr>
          <w:sz w:val="28"/>
          <w:szCs w:val="28"/>
          <w:lang w:val="nl-NL"/>
        </w:rPr>
        <w:t>-</w:t>
      </w:r>
      <w:r w:rsidR="001C4216" w:rsidRPr="00AE248C">
        <w:rPr>
          <w:sz w:val="28"/>
          <w:szCs w:val="28"/>
          <w:lang w:val="vi-VN"/>
        </w:rPr>
        <w:t xml:space="preserve"> </w:t>
      </w:r>
      <w:r w:rsidR="001C4216" w:rsidRPr="00AE248C">
        <w:rPr>
          <w:sz w:val="28"/>
          <w:szCs w:val="28"/>
          <w:lang w:val="nl-NL"/>
        </w:rPr>
        <w:t>2020 và tầm nhìn đến năm 2030 trên địa bàn tỉnh, UBND tỉnh</w:t>
      </w:r>
      <w:r w:rsidR="003C2E0F" w:rsidRPr="00AE248C">
        <w:rPr>
          <w:sz w:val="28"/>
          <w:szCs w:val="28"/>
          <w:lang w:val="nl-NL"/>
        </w:rPr>
        <w:t>, thành phố</w:t>
      </w:r>
      <w:r w:rsidR="001C4216" w:rsidRPr="00AE248C">
        <w:rPr>
          <w:sz w:val="28"/>
          <w:szCs w:val="28"/>
          <w:lang w:val="nl-NL"/>
        </w:rPr>
        <w:t xml:space="preserve"> đã ban hành Kế hoạch và triển khai tổ chức thực hiện, với mục tiêu bảo đảm đến năm 2025 tất cả các chỉ tiêu thống kê cấp tỉnh, huyện, xã đều được thu thập tổng hợp</w:t>
      </w:r>
      <w:r w:rsidR="001C4216" w:rsidRPr="00AE248C">
        <w:rPr>
          <w:sz w:val="28"/>
          <w:szCs w:val="28"/>
          <w:lang w:val="vi-VN"/>
        </w:rPr>
        <w:t xml:space="preserve">, </w:t>
      </w:r>
      <w:r w:rsidR="001C4216" w:rsidRPr="00AE248C">
        <w:rPr>
          <w:sz w:val="28"/>
          <w:szCs w:val="28"/>
          <w:lang w:val="nl-NL"/>
        </w:rPr>
        <w:t>phổ biến theo nội dung và kỳ công bố quy định, bảo đảm ngày càng nâng cao chất lượng, đảm bảo tính phù hợp, tính chính xác, tính kịp thời... Đồng thời, UBND tỉnh</w:t>
      </w:r>
      <w:r w:rsidR="003C2E0F" w:rsidRPr="00AE248C">
        <w:rPr>
          <w:sz w:val="28"/>
          <w:szCs w:val="28"/>
          <w:lang w:val="nl-NL"/>
        </w:rPr>
        <w:t>, thành phố</w:t>
      </w:r>
      <w:r w:rsidR="001C4216" w:rsidRPr="00AE248C">
        <w:rPr>
          <w:sz w:val="28"/>
          <w:szCs w:val="28"/>
          <w:lang w:val="nl-NL"/>
        </w:rPr>
        <w:t xml:space="preserve"> đã tổng kết, phối hợp, góp ý với Tổng cục Thống kê trong xây dựng Chiến lược phát triển Thống kê Việt Nam giai đoạn 2021-2030, tầm nhìn đến năm 2045.</w:t>
      </w:r>
    </w:p>
    <w:p w14:paraId="68118D51" w14:textId="55B48F50" w:rsidR="001C4216" w:rsidRPr="00AE248C" w:rsidRDefault="007C0CA0">
      <w:pPr>
        <w:spacing w:before="120" w:after="120"/>
        <w:ind w:firstLine="720"/>
        <w:jc w:val="both"/>
        <w:rPr>
          <w:sz w:val="28"/>
          <w:szCs w:val="28"/>
        </w:rPr>
      </w:pPr>
      <w:r w:rsidRPr="00AE248C">
        <w:rPr>
          <w:sz w:val="28"/>
          <w:szCs w:val="28"/>
          <w:lang w:val="vi-VN"/>
        </w:rPr>
        <w:t>UBND tỉnh</w:t>
      </w:r>
      <w:r w:rsidR="003C2E0F" w:rsidRPr="00AE248C">
        <w:rPr>
          <w:sz w:val="28"/>
          <w:szCs w:val="28"/>
        </w:rPr>
        <w:t>, thành phố</w:t>
      </w:r>
      <w:r w:rsidRPr="00AE248C">
        <w:rPr>
          <w:sz w:val="28"/>
          <w:szCs w:val="28"/>
          <w:lang w:val="vi-VN"/>
        </w:rPr>
        <w:t xml:space="preserve"> đã chỉ đạo </w:t>
      </w:r>
      <w:r w:rsidR="00461C39" w:rsidRPr="00AE248C">
        <w:rPr>
          <w:sz w:val="28"/>
          <w:szCs w:val="28"/>
          <w:lang w:val="vi-VN"/>
        </w:rPr>
        <w:t>tham gia t</w:t>
      </w:r>
      <w:r w:rsidR="001C4216" w:rsidRPr="00AE248C">
        <w:rPr>
          <w:sz w:val="28"/>
          <w:szCs w:val="28"/>
          <w:lang w:val="pt-BR"/>
        </w:rPr>
        <w:t xml:space="preserve">hực hiện </w:t>
      </w:r>
      <w:r w:rsidR="00461C39" w:rsidRPr="00AE248C">
        <w:rPr>
          <w:sz w:val="28"/>
          <w:szCs w:val="28"/>
          <w:lang w:val="vi-VN"/>
        </w:rPr>
        <w:t xml:space="preserve">các đề án lớn như: </w:t>
      </w:r>
      <w:r w:rsidR="001C4216" w:rsidRPr="00AE248C">
        <w:rPr>
          <w:sz w:val="28"/>
          <w:szCs w:val="28"/>
          <w:lang w:val="pt-BR"/>
        </w:rPr>
        <w:t>Đề án đổi mới quy trình biên soạn số liệu GRDP</w:t>
      </w:r>
      <w:r w:rsidR="004750C4" w:rsidRPr="00AE248C">
        <w:rPr>
          <w:sz w:val="28"/>
          <w:szCs w:val="28"/>
          <w:lang w:val="vi-VN"/>
        </w:rPr>
        <w:t>;</w:t>
      </w:r>
      <w:r w:rsidR="001C4216" w:rsidRPr="00AE248C">
        <w:rPr>
          <w:sz w:val="28"/>
          <w:szCs w:val="28"/>
          <w:lang w:val="pt-BR"/>
        </w:rPr>
        <w:t xml:space="preserve"> </w:t>
      </w:r>
      <w:r w:rsidR="004750C4" w:rsidRPr="00AE248C">
        <w:rPr>
          <w:sz w:val="28"/>
          <w:szCs w:val="28"/>
          <w:lang w:val="vi-VN"/>
        </w:rPr>
        <w:t xml:space="preserve"> </w:t>
      </w:r>
      <w:r w:rsidR="001C4216" w:rsidRPr="00AE248C">
        <w:rPr>
          <w:sz w:val="28"/>
          <w:szCs w:val="28"/>
        </w:rPr>
        <w:t>Đề án 501</w:t>
      </w:r>
      <w:r w:rsidR="002F1D51" w:rsidRPr="00AE248C">
        <w:rPr>
          <w:sz w:val="28"/>
          <w:szCs w:val="28"/>
          <w:lang w:val="vi-VN"/>
        </w:rPr>
        <w:t>. Nhờ  đó</w:t>
      </w:r>
      <w:r w:rsidR="002F7372" w:rsidRPr="00AE248C">
        <w:rPr>
          <w:sz w:val="28"/>
          <w:szCs w:val="28"/>
          <w:lang w:val="vi-VN"/>
        </w:rPr>
        <w:t>,</w:t>
      </w:r>
      <w:r w:rsidR="002F1D51" w:rsidRPr="00AE248C">
        <w:rPr>
          <w:sz w:val="28"/>
          <w:szCs w:val="28"/>
          <w:lang w:val="vi-VN"/>
        </w:rPr>
        <w:t xml:space="preserve"> </w:t>
      </w:r>
      <w:r w:rsidR="001C4216" w:rsidRPr="00AE248C">
        <w:rPr>
          <w:sz w:val="28"/>
          <w:szCs w:val="28"/>
        </w:rPr>
        <w:t xml:space="preserve">công nghệ </w:t>
      </w:r>
      <w:r w:rsidR="000D4B15" w:rsidRPr="00AE248C">
        <w:rPr>
          <w:sz w:val="28"/>
          <w:szCs w:val="28"/>
        </w:rPr>
        <w:t xml:space="preserve">thông </w:t>
      </w:r>
      <w:r w:rsidR="001C4216" w:rsidRPr="00AE248C">
        <w:rPr>
          <w:sz w:val="28"/>
          <w:szCs w:val="28"/>
        </w:rPr>
        <w:t xml:space="preserve">tin </w:t>
      </w:r>
      <w:r w:rsidR="00304173" w:rsidRPr="00AE248C">
        <w:rPr>
          <w:sz w:val="28"/>
          <w:szCs w:val="28"/>
          <w:lang w:val="vi-VN"/>
        </w:rPr>
        <w:t xml:space="preserve">được ứng dụng mạnh mẽ, </w:t>
      </w:r>
      <w:r w:rsidR="001C4216" w:rsidRPr="00AE248C">
        <w:rPr>
          <w:sz w:val="28"/>
          <w:szCs w:val="28"/>
        </w:rPr>
        <w:t xml:space="preserve">phục vụ công tác </w:t>
      </w:r>
      <w:r w:rsidR="00076E44" w:rsidRPr="00AE248C">
        <w:rPr>
          <w:sz w:val="28"/>
          <w:szCs w:val="28"/>
          <w:lang w:val="vi-VN"/>
        </w:rPr>
        <w:t>thống kê</w:t>
      </w:r>
      <w:r w:rsidR="001C4216" w:rsidRPr="00AE248C">
        <w:rPr>
          <w:sz w:val="28"/>
          <w:szCs w:val="28"/>
        </w:rPr>
        <w:t xml:space="preserve"> trên địa bàn</w:t>
      </w:r>
      <w:r w:rsidR="00167855" w:rsidRPr="00AE248C">
        <w:rPr>
          <w:sz w:val="28"/>
          <w:szCs w:val="28"/>
          <w:lang w:val="vi-VN"/>
        </w:rPr>
        <w:t>. Ví dụ,</w:t>
      </w:r>
      <w:r w:rsidR="001C4216" w:rsidRPr="00AE248C">
        <w:rPr>
          <w:sz w:val="28"/>
          <w:szCs w:val="28"/>
        </w:rPr>
        <w:t xml:space="preserve"> UBND tỉnh Quảng Nam đã xây dựng và đưa vào sử dụng Hệ thống thông tin báo cáo của tỉnh (LRIS) đây là hợp phần quan trọng trong các hệ thống của Trung tâm Điều hành thông minh </w:t>
      </w:r>
      <w:r w:rsidR="00A93D85" w:rsidRPr="00AE248C">
        <w:rPr>
          <w:sz w:val="28"/>
          <w:szCs w:val="28"/>
          <w:lang w:val="vi-VN"/>
        </w:rPr>
        <w:t xml:space="preserve">của </w:t>
      </w:r>
      <w:r w:rsidR="00167855" w:rsidRPr="00AE248C">
        <w:rPr>
          <w:sz w:val="28"/>
          <w:szCs w:val="28"/>
          <w:lang w:val="vi-VN"/>
        </w:rPr>
        <w:t>T</w:t>
      </w:r>
      <w:r w:rsidR="00A93D85" w:rsidRPr="00AE248C">
        <w:rPr>
          <w:sz w:val="28"/>
          <w:szCs w:val="28"/>
          <w:lang w:val="vi-VN"/>
        </w:rPr>
        <w:t xml:space="preserve">ỉnh </w:t>
      </w:r>
      <w:r w:rsidR="001C4216" w:rsidRPr="00AE248C">
        <w:rPr>
          <w:sz w:val="28"/>
          <w:szCs w:val="28"/>
        </w:rPr>
        <w:t xml:space="preserve">(IOC Quảng Nam). </w:t>
      </w:r>
      <w:r w:rsidR="00167855" w:rsidRPr="00AE248C">
        <w:rPr>
          <w:sz w:val="28"/>
          <w:szCs w:val="28"/>
          <w:lang w:val="vi-VN"/>
        </w:rPr>
        <w:t>H</w:t>
      </w:r>
      <w:r w:rsidR="001C4216" w:rsidRPr="00AE248C">
        <w:rPr>
          <w:sz w:val="28"/>
          <w:szCs w:val="28"/>
        </w:rPr>
        <w:t>ệ thống này đã tiến hành cập nhập các thông tin thống kê thuộc Hệ thống chỉ tiêu thống kê cấp tỉnh, cấp huyện, cấp xã và các chỉ tiêu thống kê khác phục vụ lãnh đạo, chỉ đạo điều hành của địa phương.</w:t>
      </w:r>
    </w:p>
    <w:p w14:paraId="04674B2C" w14:textId="74C53577" w:rsidR="001C4216" w:rsidRPr="00AE248C" w:rsidRDefault="001C4216">
      <w:pPr>
        <w:autoSpaceDE w:val="0"/>
        <w:autoSpaceDN w:val="0"/>
        <w:adjustRightInd w:val="0"/>
        <w:spacing w:before="120" w:after="120"/>
        <w:ind w:firstLine="720"/>
        <w:jc w:val="both"/>
        <w:rPr>
          <w:b/>
          <w:bCs/>
          <w:i/>
          <w:iCs/>
          <w:sz w:val="28"/>
          <w:szCs w:val="28"/>
          <w:lang w:val="vi-VN"/>
        </w:rPr>
      </w:pPr>
      <w:r w:rsidRPr="00AE248C">
        <w:rPr>
          <w:b/>
          <w:bCs/>
          <w:i/>
          <w:iCs/>
          <w:sz w:val="28"/>
          <w:szCs w:val="28"/>
          <w:shd w:val="clear" w:color="auto" w:fill="FFFFFF"/>
        </w:rPr>
        <w:t>3.6. Cơ sở vật chất cho công tác thống kê</w:t>
      </w:r>
      <w:r w:rsidRPr="00AE248C">
        <w:rPr>
          <w:b/>
          <w:bCs/>
          <w:i/>
          <w:iCs/>
          <w:sz w:val="28"/>
          <w:szCs w:val="28"/>
        </w:rPr>
        <w:t xml:space="preserve"> </w:t>
      </w:r>
      <w:r w:rsidR="00B661A6" w:rsidRPr="00AE248C">
        <w:rPr>
          <w:b/>
          <w:bCs/>
          <w:i/>
          <w:iCs/>
          <w:sz w:val="28"/>
          <w:szCs w:val="28"/>
          <w:lang w:val="vi-VN"/>
        </w:rPr>
        <w:t xml:space="preserve">được </w:t>
      </w:r>
      <w:r w:rsidR="006C5E57" w:rsidRPr="00AE248C">
        <w:rPr>
          <w:b/>
          <w:bCs/>
          <w:i/>
          <w:iCs/>
          <w:sz w:val="28"/>
          <w:szCs w:val="28"/>
          <w:lang w:val="vi-VN"/>
        </w:rPr>
        <w:t>nhiều</w:t>
      </w:r>
      <w:r w:rsidR="00B661A6" w:rsidRPr="00AE248C">
        <w:rPr>
          <w:b/>
          <w:bCs/>
          <w:i/>
          <w:iCs/>
          <w:sz w:val="28"/>
          <w:szCs w:val="28"/>
          <w:lang w:val="vi-VN"/>
        </w:rPr>
        <w:t xml:space="preserve"> địa phương</w:t>
      </w:r>
      <w:r w:rsidR="00286E40" w:rsidRPr="00AE248C">
        <w:rPr>
          <w:b/>
          <w:bCs/>
          <w:i/>
          <w:iCs/>
          <w:sz w:val="28"/>
          <w:szCs w:val="28"/>
          <w:lang w:val="vi-VN"/>
        </w:rPr>
        <w:t xml:space="preserve"> </w:t>
      </w:r>
      <w:r w:rsidR="006C5E57" w:rsidRPr="00AE248C">
        <w:rPr>
          <w:b/>
          <w:bCs/>
          <w:i/>
          <w:iCs/>
          <w:sz w:val="28"/>
          <w:szCs w:val="28"/>
          <w:lang w:val="vi-VN"/>
        </w:rPr>
        <w:t>quan tâm</w:t>
      </w:r>
      <w:r w:rsidR="00286E40" w:rsidRPr="00AE248C">
        <w:rPr>
          <w:b/>
          <w:bCs/>
          <w:i/>
          <w:iCs/>
          <w:sz w:val="28"/>
          <w:szCs w:val="28"/>
          <w:lang w:val="vi-VN"/>
        </w:rPr>
        <w:t>,</w:t>
      </w:r>
      <w:r w:rsidR="00B661A6" w:rsidRPr="00AE248C">
        <w:rPr>
          <w:b/>
          <w:bCs/>
          <w:i/>
          <w:iCs/>
          <w:sz w:val="28"/>
          <w:szCs w:val="28"/>
          <w:lang w:val="vi-VN"/>
        </w:rPr>
        <w:t xml:space="preserve"> hỗ trợ</w:t>
      </w:r>
    </w:p>
    <w:p w14:paraId="294D4E64" w14:textId="2FEE9DE8" w:rsidR="00D8502A" w:rsidRPr="00AE248C" w:rsidRDefault="001C4216">
      <w:pPr>
        <w:tabs>
          <w:tab w:val="left" w:pos="7605"/>
        </w:tabs>
        <w:spacing w:before="120" w:after="120"/>
        <w:ind w:firstLine="720"/>
        <w:jc w:val="both"/>
        <w:rPr>
          <w:b/>
          <w:sz w:val="28"/>
          <w:szCs w:val="28"/>
          <w:shd w:val="clear" w:color="auto" w:fill="FFFFFF"/>
        </w:rPr>
      </w:pPr>
      <w:r w:rsidRPr="00AE248C">
        <w:rPr>
          <w:sz w:val="28"/>
          <w:szCs w:val="28"/>
        </w:rPr>
        <w:t xml:space="preserve">Ngoài nguồn kinh phí chủ yếu từ Ngân sách Trung ương cho các hoạt động thống kê tập trung, nhiều địa phương đã hỗ trợ kinh phí cho các hoạt động thống </w:t>
      </w:r>
      <w:r w:rsidRPr="00AE248C">
        <w:rPr>
          <w:sz w:val="28"/>
          <w:szCs w:val="28"/>
        </w:rPr>
        <w:lastRenderedPageBreak/>
        <w:t>kê trên địa bàn thông qua việc cấp đất, hỗ trợ kinh phí xây dựng trụ sở</w:t>
      </w:r>
      <w:r w:rsidR="003C2E0F" w:rsidRPr="00AE248C">
        <w:rPr>
          <w:sz w:val="28"/>
          <w:szCs w:val="28"/>
        </w:rPr>
        <w:t>, mua sắm máy tính</w:t>
      </w:r>
      <w:r w:rsidRPr="00AE248C">
        <w:rPr>
          <w:sz w:val="28"/>
          <w:szCs w:val="28"/>
        </w:rPr>
        <w:t xml:space="preserve"> của Cục Thống kê và Chi cục Thống kê.</w:t>
      </w:r>
    </w:p>
    <w:p w14:paraId="3B95F1EC" w14:textId="5777575C" w:rsidR="00D8502A" w:rsidRPr="00AE248C" w:rsidRDefault="00286E40">
      <w:pPr>
        <w:spacing w:before="120" w:after="120"/>
        <w:ind w:firstLine="720"/>
        <w:jc w:val="both"/>
        <w:rPr>
          <w:sz w:val="28"/>
          <w:szCs w:val="28"/>
          <w:shd w:val="clear" w:color="auto" w:fill="FFFFFF"/>
        </w:rPr>
      </w:pPr>
      <w:r w:rsidRPr="00AE248C">
        <w:rPr>
          <w:sz w:val="28"/>
          <w:szCs w:val="28"/>
          <w:shd w:val="clear" w:color="auto" w:fill="FFFFFF"/>
          <w:lang w:val="vi-VN"/>
        </w:rPr>
        <w:t>Tóm lại</w:t>
      </w:r>
      <w:r w:rsidR="00D8502A" w:rsidRPr="00AE248C">
        <w:rPr>
          <w:sz w:val="28"/>
          <w:szCs w:val="28"/>
          <w:shd w:val="clear" w:color="auto" w:fill="FFFFFF"/>
        </w:rPr>
        <w:t>, với sự cố gắng</w:t>
      </w:r>
      <w:r w:rsidR="001604D2" w:rsidRPr="00AE248C">
        <w:rPr>
          <w:sz w:val="28"/>
          <w:szCs w:val="28"/>
          <w:shd w:val="clear" w:color="auto" w:fill="FFFFFF"/>
          <w:lang w:val="vi-VN"/>
        </w:rPr>
        <w:t>, nỗ lực cao</w:t>
      </w:r>
      <w:r w:rsidR="00D8502A" w:rsidRPr="00AE248C">
        <w:rPr>
          <w:sz w:val="28"/>
          <w:szCs w:val="28"/>
          <w:shd w:val="clear" w:color="auto" w:fill="FFFFFF"/>
        </w:rPr>
        <w:t xml:space="preserve">, Thống kê Việt Nam đã đạt được những kết quả </w:t>
      </w:r>
      <w:r w:rsidR="009049C7" w:rsidRPr="00AE248C">
        <w:rPr>
          <w:sz w:val="28"/>
          <w:szCs w:val="28"/>
          <w:shd w:val="clear" w:color="auto" w:fill="FFFFFF"/>
          <w:lang w:val="vi-VN"/>
        </w:rPr>
        <w:t>đáng ghi nhận</w:t>
      </w:r>
      <w:r w:rsidR="00FF571E" w:rsidRPr="00AE248C">
        <w:rPr>
          <w:sz w:val="28"/>
          <w:szCs w:val="28"/>
          <w:shd w:val="clear" w:color="auto" w:fill="FFFFFF"/>
        </w:rPr>
        <w:t xml:space="preserve"> </w:t>
      </w:r>
      <w:r w:rsidR="00515B85" w:rsidRPr="00AE248C">
        <w:rPr>
          <w:sz w:val="28"/>
          <w:szCs w:val="28"/>
          <w:shd w:val="clear" w:color="auto" w:fill="FFFFFF"/>
          <w:lang w:val="vi-VN"/>
        </w:rPr>
        <w:t>với</w:t>
      </w:r>
      <w:r w:rsidR="00FF571E" w:rsidRPr="00AE248C">
        <w:rPr>
          <w:sz w:val="28"/>
          <w:szCs w:val="28"/>
          <w:shd w:val="clear" w:color="auto" w:fill="FFFFFF"/>
        </w:rPr>
        <w:t xml:space="preserve"> </w:t>
      </w:r>
      <w:r w:rsidR="00257D83" w:rsidRPr="00AE248C">
        <w:rPr>
          <w:sz w:val="28"/>
          <w:szCs w:val="28"/>
          <w:shd w:val="clear" w:color="auto" w:fill="FFFFFF"/>
          <w:lang w:val="vi-VN"/>
        </w:rPr>
        <w:t xml:space="preserve">bảy </w:t>
      </w:r>
      <w:r w:rsidR="00515B85" w:rsidRPr="00AE248C">
        <w:rPr>
          <w:sz w:val="28"/>
          <w:szCs w:val="28"/>
          <w:shd w:val="clear" w:color="auto" w:fill="FFFFFF"/>
          <w:lang w:val="vi-VN"/>
        </w:rPr>
        <w:t>nội dung chủ yếu</w:t>
      </w:r>
      <w:r w:rsidR="00257D83" w:rsidRPr="00AE248C">
        <w:rPr>
          <w:sz w:val="28"/>
          <w:szCs w:val="28"/>
          <w:shd w:val="clear" w:color="auto" w:fill="FFFFFF"/>
          <w:lang w:val="vi-VN"/>
        </w:rPr>
        <w:t>:</w:t>
      </w:r>
      <w:r w:rsidR="00C23491" w:rsidRPr="00AE248C">
        <w:rPr>
          <w:sz w:val="28"/>
          <w:szCs w:val="28"/>
          <w:shd w:val="clear" w:color="auto" w:fill="FFFFFF"/>
          <w:lang w:val="vi-VN"/>
        </w:rPr>
        <w:t xml:space="preserve"> (1)</w:t>
      </w:r>
      <w:r w:rsidR="009049C7" w:rsidRPr="00AE248C">
        <w:rPr>
          <w:sz w:val="28"/>
          <w:szCs w:val="28"/>
          <w:shd w:val="clear" w:color="auto" w:fill="FFFFFF"/>
          <w:lang w:val="vi-VN"/>
        </w:rPr>
        <w:t xml:space="preserve"> </w:t>
      </w:r>
      <w:r w:rsidR="00FF571E" w:rsidRPr="00AE248C">
        <w:rPr>
          <w:sz w:val="28"/>
          <w:szCs w:val="28"/>
          <w:shd w:val="clear" w:color="auto" w:fill="FFFFFF"/>
        </w:rPr>
        <w:t>H</w:t>
      </w:r>
      <w:r w:rsidR="00862D40" w:rsidRPr="00AE248C">
        <w:rPr>
          <w:sz w:val="28"/>
          <w:szCs w:val="28"/>
          <w:shd w:val="clear" w:color="auto" w:fill="FFFFFF"/>
          <w:lang w:val="vi-VN"/>
        </w:rPr>
        <w:t xml:space="preserve">oàn thiện thể chế, các văn bản pháp luật về </w:t>
      </w:r>
      <w:r w:rsidR="00862D40" w:rsidRPr="00AE248C">
        <w:rPr>
          <w:sz w:val="28"/>
          <w:szCs w:val="28"/>
          <w:shd w:val="clear" w:color="auto" w:fill="FFFFFF"/>
        </w:rPr>
        <w:t>t</w:t>
      </w:r>
      <w:r w:rsidR="00D8502A" w:rsidRPr="00AE248C">
        <w:rPr>
          <w:sz w:val="28"/>
          <w:szCs w:val="28"/>
          <w:shd w:val="clear" w:color="auto" w:fill="FFFFFF"/>
        </w:rPr>
        <w:t>hống kê</w:t>
      </w:r>
      <w:r w:rsidR="00862D40" w:rsidRPr="00AE248C">
        <w:rPr>
          <w:sz w:val="28"/>
          <w:szCs w:val="28"/>
          <w:shd w:val="clear" w:color="auto" w:fill="FFFFFF"/>
          <w:lang w:val="vi-VN"/>
        </w:rPr>
        <w:t xml:space="preserve">; </w:t>
      </w:r>
      <w:r w:rsidR="00C23491" w:rsidRPr="00AE248C">
        <w:rPr>
          <w:sz w:val="28"/>
          <w:szCs w:val="28"/>
          <w:shd w:val="clear" w:color="auto" w:fill="FFFFFF"/>
          <w:lang w:val="vi-VN"/>
        </w:rPr>
        <w:t xml:space="preserve">(2) </w:t>
      </w:r>
      <w:r w:rsidR="00515B85" w:rsidRPr="00AE248C">
        <w:rPr>
          <w:sz w:val="28"/>
          <w:szCs w:val="28"/>
          <w:shd w:val="clear" w:color="auto" w:fill="FFFFFF"/>
          <w:lang w:val="vi-VN"/>
        </w:rPr>
        <w:t>M</w:t>
      </w:r>
      <w:r w:rsidR="00D8502A" w:rsidRPr="00AE248C">
        <w:rPr>
          <w:sz w:val="28"/>
          <w:szCs w:val="28"/>
        </w:rPr>
        <w:t xml:space="preserve">ô hình tổ chức của Tổng cục Thống kê được </w:t>
      </w:r>
      <w:r w:rsidR="0024394D" w:rsidRPr="00AE248C">
        <w:rPr>
          <w:sz w:val="28"/>
          <w:szCs w:val="28"/>
          <w:lang w:val="vi-VN"/>
        </w:rPr>
        <w:t>kiện toàn</w:t>
      </w:r>
      <w:r w:rsidR="00D8502A" w:rsidRPr="00AE248C">
        <w:rPr>
          <w:sz w:val="28"/>
          <w:szCs w:val="28"/>
        </w:rPr>
        <w:t xml:space="preserve"> từ Trung ương tới địa phương, tổ chức thống</w:t>
      </w:r>
      <w:r w:rsidR="00CB4CC7" w:rsidRPr="00AE248C">
        <w:rPr>
          <w:sz w:val="28"/>
          <w:szCs w:val="28"/>
        </w:rPr>
        <w:t xml:space="preserve"> kê tại b</w:t>
      </w:r>
      <w:r w:rsidR="00D8502A" w:rsidRPr="00AE248C">
        <w:rPr>
          <w:sz w:val="28"/>
          <w:szCs w:val="28"/>
        </w:rPr>
        <w:t>ộ, ngành</w:t>
      </w:r>
      <w:r w:rsidR="00515B85" w:rsidRPr="00AE248C">
        <w:rPr>
          <w:sz w:val="28"/>
          <w:szCs w:val="28"/>
          <w:lang w:val="vi-VN"/>
        </w:rPr>
        <w:t>, địa phương</w:t>
      </w:r>
      <w:r w:rsidR="00D8502A" w:rsidRPr="00AE248C">
        <w:rPr>
          <w:sz w:val="28"/>
          <w:szCs w:val="28"/>
        </w:rPr>
        <w:t xml:space="preserve"> được </w:t>
      </w:r>
      <w:r w:rsidR="0099249B" w:rsidRPr="00AE248C">
        <w:rPr>
          <w:sz w:val="28"/>
          <w:szCs w:val="28"/>
          <w:lang w:val="vi-VN"/>
        </w:rPr>
        <w:t>hình thành và củng cố</w:t>
      </w:r>
      <w:r w:rsidR="00D8502A" w:rsidRPr="00AE248C">
        <w:rPr>
          <w:sz w:val="28"/>
          <w:szCs w:val="28"/>
        </w:rPr>
        <w:t xml:space="preserve">; </w:t>
      </w:r>
      <w:r w:rsidR="00C23491" w:rsidRPr="00AE248C">
        <w:rPr>
          <w:sz w:val="28"/>
          <w:szCs w:val="28"/>
          <w:lang w:val="vi-VN"/>
        </w:rPr>
        <w:t xml:space="preserve">(3) </w:t>
      </w:r>
      <w:r w:rsidR="00AC09F8" w:rsidRPr="00AE248C">
        <w:rPr>
          <w:sz w:val="28"/>
          <w:szCs w:val="28"/>
          <w:lang w:val="vi-VN"/>
        </w:rPr>
        <w:t>T</w:t>
      </w:r>
      <w:r w:rsidR="00D8502A" w:rsidRPr="00AE248C">
        <w:rPr>
          <w:sz w:val="28"/>
          <w:szCs w:val="28"/>
        </w:rPr>
        <w:t>rình độ năng lực của người làm công tác thống kê ngày càng được nâng cao</w:t>
      </w:r>
      <w:r w:rsidR="007E54E6" w:rsidRPr="00AE248C">
        <w:rPr>
          <w:sz w:val="28"/>
          <w:szCs w:val="28"/>
          <w:lang w:val="vi-VN"/>
        </w:rPr>
        <w:t>;</w:t>
      </w:r>
      <w:r w:rsidR="007E54E6" w:rsidRPr="00AE248C">
        <w:rPr>
          <w:sz w:val="28"/>
          <w:szCs w:val="28"/>
          <w:shd w:val="clear" w:color="auto" w:fill="FFFFFF"/>
          <w:lang w:val="vi-VN"/>
        </w:rPr>
        <w:t xml:space="preserve"> </w:t>
      </w:r>
      <w:r w:rsidR="00C23491" w:rsidRPr="00AE248C">
        <w:rPr>
          <w:sz w:val="28"/>
          <w:szCs w:val="28"/>
          <w:shd w:val="clear" w:color="auto" w:fill="FFFFFF"/>
          <w:lang w:val="vi-VN"/>
        </w:rPr>
        <w:t>(4</w:t>
      </w:r>
      <w:r w:rsidR="00C23491" w:rsidRPr="00AE248C">
        <w:rPr>
          <w:sz w:val="28"/>
          <w:szCs w:val="28"/>
          <w:shd w:val="clear" w:color="auto" w:fill="FFFFFF"/>
        </w:rPr>
        <w:t>)</w:t>
      </w:r>
      <w:r w:rsidR="00AC09F8" w:rsidRPr="00AE248C">
        <w:rPr>
          <w:sz w:val="28"/>
          <w:szCs w:val="28"/>
          <w:shd w:val="clear" w:color="auto" w:fill="FFFFFF"/>
          <w:lang w:val="vi-VN"/>
        </w:rPr>
        <w:t xml:space="preserve"> C</w:t>
      </w:r>
      <w:r w:rsidR="00D8502A" w:rsidRPr="00AE248C">
        <w:rPr>
          <w:sz w:val="28"/>
          <w:szCs w:val="28"/>
          <w:shd w:val="clear" w:color="auto" w:fill="FFFFFF"/>
        </w:rPr>
        <w:t xml:space="preserve">ông tác chuyên môn </w:t>
      </w:r>
      <w:r w:rsidR="00734470" w:rsidRPr="00AE248C">
        <w:rPr>
          <w:sz w:val="28"/>
          <w:szCs w:val="28"/>
          <w:shd w:val="clear" w:color="auto" w:fill="FFFFFF"/>
          <w:lang w:val="vi-VN"/>
        </w:rPr>
        <w:t xml:space="preserve">luôn được nghiêm túc triển khai thực hiện </w:t>
      </w:r>
      <w:r w:rsidR="0044476C" w:rsidRPr="00AE248C">
        <w:rPr>
          <w:sz w:val="28"/>
          <w:szCs w:val="28"/>
          <w:shd w:val="clear" w:color="auto" w:fill="FFFFFF"/>
          <w:lang w:val="vi-VN"/>
        </w:rPr>
        <w:t>với kết quả tích cực</w:t>
      </w:r>
      <w:r w:rsidR="009E5B4D" w:rsidRPr="00AE248C">
        <w:rPr>
          <w:sz w:val="28"/>
          <w:szCs w:val="28"/>
          <w:shd w:val="clear" w:color="auto" w:fill="FFFFFF"/>
          <w:lang w:val="vi-VN"/>
        </w:rPr>
        <w:t>;</w:t>
      </w:r>
      <w:r w:rsidR="00D8502A" w:rsidRPr="00AE248C">
        <w:rPr>
          <w:sz w:val="28"/>
          <w:szCs w:val="28"/>
          <w:shd w:val="clear" w:color="auto" w:fill="FFFFFF"/>
        </w:rPr>
        <w:t xml:space="preserve"> </w:t>
      </w:r>
      <w:r w:rsidR="00C23491" w:rsidRPr="00AE248C">
        <w:rPr>
          <w:sz w:val="28"/>
          <w:szCs w:val="28"/>
          <w:shd w:val="clear" w:color="auto" w:fill="FFFFFF"/>
        </w:rPr>
        <w:t xml:space="preserve">(5) </w:t>
      </w:r>
      <w:r w:rsidR="00AC09F8" w:rsidRPr="00AE248C">
        <w:rPr>
          <w:sz w:val="28"/>
          <w:szCs w:val="28"/>
          <w:shd w:val="clear" w:color="auto" w:fill="FFFFFF"/>
          <w:lang w:val="vi-VN"/>
        </w:rPr>
        <w:t>H</w:t>
      </w:r>
      <w:r w:rsidR="00D8502A" w:rsidRPr="00AE248C">
        <w:rPr>
          <w:sz w:val="28"/>
          <w:szCs w:val="28"/>
          <w:shd w:val="clear" w:color="auto" w:fill="FFFFFF"/>
        </w:rPr>
        <w:t xml:space="preserve">oạt động điều phối thống kê </w:t>
      </w:r>
      <w:r w:rsidR="00C23491" w:rsidRPr="00AE248C">
        <w:rPr>
          <w:sz w:val="28"/>
          <w:szCs w:val="28"/>
          <w:shd w:val="clear" w:color="auto" w:fill="FFFFFF"/>
          <w:lang w:val="vi-VN"/>
        </w:rPr>
        <w:t xml:space="preserve">được </w:t>
      </w:r>
      <w:r w:rsidR="00D8502A" w:rsidRPr="00AE248C">
        <w:rPr>
          <w:sz w:val="28"/>
          <w:szCs w:val="28"/>
          <w:shd w:val="clear" w:color="auto" w:fill="FFFFFF"/>
        </w:rPr>
        <w:t>thực hiện có hiệu quả</w:t>
      </w:r>
      <w:r w:rsidR="00A4056A" w:rsidRPr="00AE248C">
        <w:rPr>
          <w:sz w:val="28"/>
          <w:szCs w:val="28"/>
          <w:shd w:val="clear" w:color="auto" w:fill="FFFFFF"/>
        </w:rPr>
        <w:t>,</w:t>
      </w:r>
      <w:r w:rsidR="00D8502A" w:rsidRPr="00AE248C">
        <w:rPr>
          <w:sz w:val="28"/>
          <w:szCs w:val="28"/>
          <w:shd w:val="clear" w:color="auto" w:fill="FFFFFF"/>
        </w:rPr>
        <w:t xml:space="preserve"> giúp công tác thống kê được triển khai thố</w:t>
      </w:r>
      <w:r w:rsidR="00CB4CC7" w:rsidRPr="00AE248C">
        <w:rPr>
          <w:sz w:val="28"/>
          <w:szCs w:val="28"/>
          <w:shd w:val="clear" w:color="auto" w:fill="FFFFFF"/>
        </w:rPr>
        <w:t>ng nhất, đồng bộ, toàn diện từ T</w:t>
      </w:r>
      <w:r w:rsidR="00D8502A" w:rsidRPr="00AE248C">
        <w:rPr>
          <w:sz w:val="28"/>
          <w:szCs w:val="28"/>
          <w:shd w:val="clear" w:color="auto" w:fill="FFFFFF"/>
        </w:rPr>
        <w:t>rung ương đến địa phương</w:t>
      </w:r>
      <w:r w:rsidR="00C23491" w:rsidRPr="00AE248C">
        <w:rPr>
          <w:sz w:val="28"/>
          <w:szCs w:val="28"/>
          <w:shd w:val="clear" w:color="auto" w:fill="FFFFFF"/>
          <w:lang w:val="vi-VN"/>
        </w:rPr>
        <w:t xml:space="preserve">; </w:t>
      </w:r>
      <w:r w:rsidR="007F4127" w:rsidRPr="00AE248C">
        <w:rPr>
          <w:sz w:val="28"/>
          <w:szCs w:val="28"/>
          <w:shd w:val="clear" w:color="auto" w:fill="FFFFFF"/>
        </w:rPr>
        <w:t xml:space="preserve">(6) </w:t>
      </w:r>
      <w:r w:rsidR="00D8502A" w:rsidRPr="00AE248C">
        <w:rPr>
          <w:sz w:val="28"/>
          <w:szCs w:val="28"/>
          <w:shd w:val="clear" w:color="auto" w:fill="FFFFFF"/>
        </w:rPr>
        <w:t>Chiến lược phát triển Thống kê Việt Nam và các đề án lớn về thống kê được triển khai toàn diện trên phạm vi cả nước</w:t>
      </w:r>
      <w:r w:rsidR="007F4127" w:rsidRPr="00AE248C">
        <w:rPr>
          <w:sz w:val="28"/>
          <w:szCs w:val="28"/>
          <w:shd w:val="clear" w:color="auto" w:fill="FFFFFF"/>
        </w:rPr>
        <w:t>; (6)</w:t>
      </w:r>
      <w:r w:rsidR="00FF571E" w:rsidRPr="00AE248C">
        <w:rPr>
          <w:sz w:val="28"/>
          <w:szCs w:val="28"/>
          <w:shd w:val="clear" w:color="auto" w:fill="FFFFFF"/>
        </w:rPr>
        <w:t xml:space="preserve"> H</w:t>
      </w:r>
      <w:r w:rsidR="00D8502A" w:rsidRPr="00AE248C">
        <w:rPr>
          <w:sz w:val="28"/>
          <w:szCs w:val="28"/>
          <w:shd w:val="clear" w:color="auto" w:fill="FFFFFF"/>
        </w:rPr>
        <w:t>oạt động hợp tác quốc tế về thống kê được mở rộng theo hướng hội nhập sâu rộng, góp phần nâng cao năng lực, vị thế của Thống kê Việt Nam</w:t>
      </w:r>
      <w:r w:rsidR="00045260" w:rsidRPr="00AE248C">
        <w:rPr>
          <w:sz w:val="28"/>
          <w:szCs w:val="28"/>
          <w:shd w:val="clear" w:color="auto" w:fill="FFFFFF"/>
        </w:rPr>
        <w:t xml:space="preserve">; (7) </w:t>
      </w:r>
      <w:r w:rsidR="00FF571E" w:rsidRPr="00AE248C">
        <w:rPr>
          <w:sz w:val="28"/>
          <w:szCs w:val="28"/>
          <w:shd w:val="clear" w:color="auto" w:fill="FFFFFF"/>
        </w:rPr>
        <w:t>N</w:t>
      </w:r>
      <w:r w:rsidR="00D8502A" w:rsidRPr="00AE248C">
        <w:rPr>
          <w:sz w:val="28"/>
          <w:szCs w:val="28"/>
          <w:shd w:val="clear" w:color="auto" w:fill="FFFFFF"/>
        </w:rPr>
        <w:t>guồn lực cho hoạt động thống kê được tăng cường đáp ứng yêu cầu thực hiện chức năng, nhiệm vụ trước mắt và lâu dài.</w:t>
      </w:r>
    </w:p>
    <w:p w14:paraId="07301BA9" w14:textId="77777777" w:rsidR="007C6E24" w:rsidRPr="00AE248C" w:rsidRDefault="007C6E24">
      <w:pPr>
        <w:spacing w:before="120" w:after="120"/>
        <w:ind w:firstLine="720"/>
        <w:jc w:val="both"/>
        <w:rPr>
          <w:b/>
          <w:sz w:val="28"/>
          <w:szCs w:val="28"/>
          <w:shd w:val="clear" w:color="auto" w:fill="FFFFFF"/>
        </w:rPr>
      </w:pPr>
      <w:r w:rsidRPr="00AE248C">
        <w:rPr>
          <w:b/>
          <w:sz w:val="28"/>
          <w:szCs w:val="28"/>
          <w:shd w:val="clear" w:color="auto" w:fill="FFFFFF"/>
        </w:rPr>
        <w:t xml:space="preserve">II. HẠN CHẾ VÀ NGUYÊN NHÂN  </w:t>
      </w:r>
    </w:p>
    <w:p w14:paraId="5BA1E681" w14:textId="77777777" w:rsidR="007C6E24" w:rsidRPr="00AE248C" w:rsidRDefault="007C6E24">
      <w:pPr>
        <w:spacing w:before="120" w:after="120"/>
        <w:ind w:firstLine="720"/>
        <w:jc w:val="both"/>
        <w:rPr>
          <w:b/>
          <w:sz w:val="28"/>
          <w:szCs w:val="28"/>
          <w:shd w:val="clear" w:color="auto" w:fill="FFFFFF"/>
        </w:rPr>
      </w:pPr>
      <w:r w:rsidRPr="00AE248C">
        <w:rPr>
          <w:b/>
          <w:sz w:val="28"/>
          <w:szCs w:val="28"/>
          <w:shd w:val="clear" w:color="auto" w:fill="FFFFFF"/>
        </w:rPr>
        <w:t>1. Hạn chế</w:t>
      </w:r>
    </w:p>
    <w:p w14:paraId="54CA6B65" w14:textId="61B89753" w:rsidR="00DF6338" w:rsidRPr="00AE248C" w:rsidRDefault="007C6E24">
      <w:pPr>
        <w:spacing w:before="120" w:after="120"/>
        <w:ind w:firstLine="720"/>
        <w:jc w:val="both"/>
        <w:rPr>
          <w:bCs/>
          <w:iCs/>
          <w:sz w:val="28"/>
          <w:szCs w:val="28"/>
          <w:shd w:val="clear" w:color="auto" w:fill="FFFFFF"/>
        </w:rPr>
      </w:pPr>
      <w:r w:rsidRPr="00AE248C">
        <w:rPr>
          <w:bCs/>
          <w:iCs/>
          <w:sz w:val="28"/>
          <w:szCs w:val="28"/>
          <w:shd w:val="clear" w:color="auto" w:fill="FFFFFF"/>
        </w:rPr>
        <w:t xml:space="preserve">Mặc dù </w:t>
      </w:r>
      <w:r w:rsidR="00881704" w:rsidRPr="00AE248C">
        <w:rPr>
          <w:bCs/>
          <w:iCs/>
          <w:sz w:val="28"/>
          <w:szCs w:val="28"/>
          <w:shd w:val="clear" w:color="auto" w:fill="FFFFFF"/>
          <w:lang w:val="vi-VN"/>
        </w:rPr>
        <w:t>hệ thống văn bản</w:t>
      </w:r>
      <w:r w:rsidRPr="00AE248C">
        <w:rPr>
          <w:bCs/>
          <w:iCs/>
          <w:sz w:val="28"/>
          <w:szCs w:val="28"/>
          <w:shd w:val="clear" w:color="auto" w:fill="FFFFFF"/>
        </w:rPr>
        <w:t xml:space="preserve"> pháp l</w:t>
      </w:r>
      <w:r w:rsidR="00881704" w:rsidRPr="00AE248C">
        <w:rPr>
          <w:bCs/>
          <w:iCs/>
          <w:sz w:val="28"/>
          <w:szCs w:val="28"/>
          <w:shd w:val="clear" w:color="auto" w:fill="FFFFFF"/>
          <w:lang w:val="vi-VN"/>
        </w:rPr>
        <w:t>uật</w:t>
      </w:r>
      <w:r w:rsidRPr="00AE248C">
        <w:rPr>
          <w:bCs/>
          <w:iCs/>
          <w:sz w:val="28"/>
          <w:szCs w:val="28"/>
          <w:shd w:val="clear" w:color="auto" w:fill="FFFFFF"/>
        </w:rPr>
        <w:t xml:space="preserve"> về thống kê</w:t>
      </w:r>
      <w:r w:rsidR="00B811CB" w:rsidRPr="00AE248C">
        <w:rPr>
          <w:bCs/>
          <w:iCs/>
          <w:sz w:val="28"/>
          <w:szCs w:val="28"/>
          <w:shd w:val="clear" w:color="auto" w:fill="FFFFFF"/>
          <w:lang w:val="vi-VN"/>
        </w:rPr>
        <w:t xml:space="preserve"> đã</w:t>
      </w:r>
      <w:r w:rsidRPr="00AE248C">
        <w:rPr>
          <w:bCs/>
          <w:iCs/>
          <w:sz w:val="28"/>
          <w:szCs w:val="28"/>
          <w:shd w:val="clear" w:color="auto" w:fill="FFFFFF"/>
        </w:rPr>
        <w:t xml:space="preserve"> tương đối hoàn thiện nhưng việc </w:t>
      </w:r>
      <w:r w:rsidR="00D8036C" w:rsidRPr="00AE248C">
        <w:rPr>
          <w:bCs/>
          <w:iCs/>
          <w:sz w:val="28"/>
          <w:szCs w:val="28"/>
          <w:shd w:val="clear" w:color="auto" w:fill="FFFFFF"/>
          <w:lang w:val="vi-VN"/>
        </w:rPr>
        <w:t>việc thực hiện</w:t>
      </w:r>
      <w:r w:rsidRPr="00AE248C">
        <w:rPr>
          <w:bCs/>
          <w:iCs/>
          <w:sz w:val="28"/>
          <w:szCs w:val="28"/>
          <w:shd w:val="clear" w:color="auto" w:fill="FFFFFF"/>
        </w:rPr>
        <w:t xml:space="preserve"> chưa nghiêm dẫn tới hiệu lực, hiệu quả </w:t>
      </w:r>
      <w:r w:rsidR="00CF78D2" w:rsidRPr="00AE248C">
        <w:rPr>
          <w:bCs/>
          <w:iCs/>
          <w:sz w:val="28"/>
          <w:szCs w:val="28"/>
          <w:shd w:val="clear" w:color="auto" w:fill="FFFFFF"/>
          <w:lang w:val="vi-VN"/>
        </w:rPr>
        <w:t xml:space="preserve">trong công tác thống kê </w:t>
      </w:r>
      <w:r w:rsidRPr="00AE248C">
        <w:rPr>
          <w:bCs/>
          <w:iCs/>
          <w:sz w:val="28"/>
          <w:szCs w:val="28"/>
          <w:shd w:val="clear" w:color="auto" w:fill="FFFFFF"/>
        </w:rPr>
        <w:t>chưa</w:t>
      </w:r>
      <w:r w:rsidR="00473BBC" w:rsidRPr="00AE248C">
        <w:rPr>
          <w:bCs/>
          <w:iCs/>
          <w:sz w:val="28"/>
          <w:szCs w:val="28"/>
          <w:shd w:val="clear" w:color="auto" w:fill="FFFFFF"/>
          <w:lang w:val="vi-VN"/>
        </w:rPr>
        <w:t xml:space="preserve"> được như mong muốn</w:t>
      </w:r>
      <w:r w:rsidRPr="00AE248C">
        <w:rPr>
          <w:bCs/>
          <w:iCs/>
          <w:sz w:val="28"/>
          <w:szCs w:val="28"/>
          <w:shd w:val="clear" w:color="auto" w:fill="FFFFFF"/>
        </w:rPr>
        <w:t>. Tổ chức, bộ máy chưa đáp ứng việc phục vụ điều hành của cấp huyện</w:t>
      </w:r>
      <w:r w:rsidR="00DF6338" w:rsidRPr="00AE248C">
        <w:rPr>
          <w:bCs/>
          <w:iCs/>
          <w:sz w:val="28"/>
          <w:szCs w:val="28"/>
          <w:shd w:val="clear" w:color="auto" w:fill="FFFFFF"/>
        </w:rPr>
        <w:t xml:space="preserve"> (đặc biệt ở 02 thành phố lớn là Hà Nội và Hồ Chí Minh có số lượng doanh nghiệp và quy mô dân số mỗi huyện xấp xỉ quy mô của 01 tỉnh)</w:t>
      </w:r>
      <w:r w:rsidRPr="00AE248C">
        <w:rPr>
          <w:bCs/>
          <w:iCs/>
          <w:sz w:val="28"/>
          <w:szCs w:val="28"/>
          <w:shd w:val="clear" w:color="auto" w:fill="FFFFFF"/>
        </w:rPr>
        <w:t>; nhân lực làm công tác thống kê còn thiếu về số lượng và hạn chế về chuyên môn; công tác chuyên môn thống kê vẫn còn một số bất cập gây khó khăn trong công tác tổng hợp, tính toán các chỉ tiêu thống kê; cơ sở hạ tầng và kinh phí cho hoạt động thống kê còn chưa được đầu t</w:t>
      </w:r>
      <w:r w:rsidR="008D5283" w:rsidRPr="00AE248C">
        <w:rPr>
          <w:bCs/>
          <w:iCs/>
          <w:sz w:val="28"/>
          <w:szCs w:val="28"/>
          <w:shd w:val="clear" w:color="auto" w:fill="FFFFFF"/>
          <w:lang w:val="vi-VN"/>
        </w:rPr>
        <w:t>ư tương ứng với</w:t>
      </w:r>
      <w:r w:rsidRPr="00AE248C">
        <w:rPr>
          <w:bCs/>
          <w:iCs/>
          <w:sz w:val="28"/>
          <w:szCs w:val="28"/>
          <w:shd w:val="clear" w:color="auto" w:fill="FFFFFF"/>
        </w:rPr>
        <w:t xml:space="preserve"> nhu cầu ngày càng </w:t>
      </w:r>
      <w:r w:rsidR="00B26569" w:rsidRPr="00AE248C">
        <w:rPr>
          <w:bCs/>
          <w:iCs/>
          <w:sz w:val="28"/>
          <w:szCs w:val="28"/>
          <w:shd w:val="clear" w:color="auto" w:fill="FFFFFF"/>
          <w:lang w:val="vi-VN"/>
        </w:rPr>
        <w:t>tăng</w:t>
      </w:r>
      <w:r w:rsidRPr="00AE248C">
        <w:rPr>
          <w:bCs/>
          <w:iCs/>
          <w:sz w:val="28"/>
          <w:szCs w:val="28"/>
          <w:shd w:val="clear" w:color="auto" w:fill="FFFFFF"/>
        </w:rPr>
        <w:t xml:space="preserve"> về dữ liệu </w:t>
      </w:r>
      <w:r w:rsidR="00B26569" w:rsidRPr="00AE248C">
        <w:rPr>
          <w:bCs/>
          <w:iCs/>
          <w:sz w:val="28"/>
          <w:szCs w:val="28"/>
          <w:shd w:val="clear" w:color="auto" w:fill="FFFFFF"/>
          <w:lang w:val="vi-VN"/>
        </w:rPr>
        <w:t xml:space="preserve">và sản phẩm </w:t>
      </w:r>
      <w:r w:rsidRPr="00AE248C">
        <w:rPr>
          <w:bCs/>
          <w:iCs/>
          <w:sz w:val="28"/>
          <w:szCs w:val="28"/>
          <w:shd w:val="clear" w:color="auto" w:fill="FFFFFF"/>
        </w:rPr>
        <w:t>thống kê</w:t>
      </w:r>
      <w:r w:rsidR="00DF6338" w:rsidRPr="00AE248C">
        <w:rPr>
          <w:bCs/>
          <w:iCs/>
          <w:sz w:val="28"/>
          <w:szCs w:val="28"/>
          <w:shd w:val="clear" w:color="auto" w:fill="FFFFFF"/>
        </w:rPr>
        <w:t>; chưa có các chỉ tiêu thống kê phù hợp cho các thành phố lớn theo mô hình “thành phố trong Thành phố”.</w:t>
      </w:r>
    </w:p>
    <w:p w14:paraId="5978A8A7" w14:textId="5811A846" w:rsidR="00743568" w:rsidRPr="00AE248C" w:rsidRDefault="00743568" w:rsidP="008B0B9A">
      <w:pPr>
        <w:ind w:firstLine="720"/>
        <w:jc w:val="both"/>
        <w:rPr>
          <w:sz w:val="28"/>
          <w:szCs w:val="28"/>
          <w:shd w:val="clear" w:color="auto" w:fill="FFFFFF"/>
        </w:rPr>
      </w:pPr>
      <w:r w:rsidRPr="00AE248C">
        <w:rPr>
          <w:sz w:val="28"/>
          <w:szCs w:val="28"/>
          <w:shd w:val="clear" w:color="auto" w:fill="FFFFFF"/>
        </w:rPr>
        <w:t xml:space="preserve">Từ năm 2010 đến nay, theo bảng xếp hạng năng lực thống kê của Ngân hàng Thế giới, vị trí của Thống kê Việt Nam </w:t>
      </w:r>
      <w:r w:rsidR="008C51A5" w:rsidRPr="00AE248C">
        <w:rPr>
          <w:sz w:val="28"/>
          <w:szCs w:val="28"/>
          <w:shd w:val="clear" w:color="auto" w:fill="FFFFFF"/>
        </w:rPr>
        <w:t xml:space="preserve">trong khu vực ASEAN </w:t>
      </w:r>
      <w:r w:rsidRPr="00AE248C">
        <w:rPr>
          <w:sz w:val="28"/>
          <w:szCs w:val="28"/>
          <w:shd w:val="clear" w:color="auto" w:fill="FFFFFF"/>
        </w:rPr>
        <w:t>đang tụt hạng trong những năm gần đây, từ thứ hạng 2 vào năm 2018 xuống thứ hạng 5 vào năm 2020, ngang bằng với Mi-an-ma, do hai chỉ số thành phần là chỉ số phương pháp luận thống kê và chỉ số tính định kỳ và kịp thời giảm điểm, tương ứng 20 điểm và 7 điểm.</w:t>
      </w:r>
    </w:p>
    <w:p w14:paraId="51F52BCD" w14:textId="77777777" w:rsidR="007C6E24" w:rsidRPr="00AE248C" w:rsidRDefault="007C6E24" w:rsidP="00AF2455">
      <w:pPr>
        <w:spacing w:before="120" w:after="120"/>
        <w:ind w:firstLine="720"/>
        <w:jc w:val="both"/>
        <w:rPr>
          <w:sz w:val="28"/>
          <w:szCs w:val="28"/>
          <w:shd w:val="clear" w:color="auto" w:fill="FFFFFF"/>
        </w:rPr>
      </w:pPr>
      <w:r w:rsidRPr="00AE248C">
        <w:rPr>
          <w:sz w:val="28"/>
          <w:szCs w:val="28"/>
          <w:shd w:val="clear" w:color="auto" w:fill="FFFFFF"/>
        </w:rPr>
        <w:t xml:space="preserve">1.1. Tổ chức, bộ máy và nhân lực </w:t>
      </w:r>
    </w:p>
    <w:p w14:paraId="780B549C" w14:textId="15ACF5F1" w:rsidR="00094099" w:rsidRPr="00AE248C" w:rsidRDefault="00094099">
      <w:pPr>
        <w:spacing w:before="120" w:after="120"/>
        <w:ind w:firstLine="720"/>
        <w:jc w:val="both"/>
        <w:rPr>
          <w:spacing w:val="-4"/>
          <w:sz w:val="28"/>
          <w:szCs w:val="28"/>
          <w:lang w:val="vi-VN"/>
        </w:rPr>
      </w:pPr>
      <w:r w:rsidRPr="00AE248C">
        <w:rPr>
          <w:spacing w:val="-4"/>
          <w:sz w:val="28"/>
          <w:szCs w:val="28"/>
          <w:lang w:val="pt-BR"/>
        </w:rPr>
        <w:t>a) Đối với hệ thống thống kê tập trung</w:t>
      </w:r>
      <w:r w:rsidRPr="00AE248C">
        <w:rPr>
          <w:spacing w:val="-4"/>
          <w:sz w:val="28"/>
          <w:szCs w:val="28"/>
          <w:lang w:val="vi-VN"/>
        </w:rPr>
        <w:t xml:space="preserve"> </w:t>
      </w:r>
    </w:p>
    <w:p w14:paraId="09C1DD00" w14:textId="06545C05" w:rsidR="00FD0ED9" w:rsidRPr="00AE248C" w:rsidRDefault="00314757">
      <w:pPr>
        <w:spacing w:before="120" w:after="120" w:line="340" w:lineRule="exact"/>
        <w:ind w:firstLine="709"/>
        <w:jc w:val="both"/>
        <w:rPr>
          <w:lang w:val="nl-NL"/>
        </w:rPr>
      </w:pPr>
      <w:r w:rsidRPr="00AE248C">
        <w:rPr>
          <w:sz w:val="28"/>
          <w:szCs w:val="28"/>
          <w:lang w:val="vi-VN"/>
        </w:rPr>
        <w:t xml:space="preserve">Thực hiện </w:t>
      </w:r>
      <w:r w:rsidRPr="00AE248C">
        <w:rPr>
          <w:sz w:val="28"/>
          <w:szCs w:val="28"/>
          <w:lang w:val="pt-BR"/>
        </w:rPr>
        <w:t>Quyết định số 10/2020/QĐ-TTg</w:t>
      </w:r>
      <w:r w:rsidRPr="00AE248C">
        <w:rPr>
          <w:sz w:val="28"/>
          <w:szCs w:val="28"/>
          <w:lang w:val="vi-VN"/>
        </w:rPr>
        <w:t xml:space="preserve"> ngày</w:t>
      </w:r>
      <w:r w:rsidR="00516344" w:rsidRPr="00AE248C">
        <w:rPr>
          <w:sz w:val="28"/>
          <w:szCs w:val="28"/>
          <w:lang w:val="vi-VN"/>
        </w:rPr>
        <w:t xml:space="preserve"> 18/</w:t>
      </w:r>
      <w:r w:rsidR="00516344" w:rsidRPr="00AE248C">
        <w:rPr>
          <w:sz w:val="28"/>
          <w:szCs w:val="28"/>
        </w:rPr>
        <w:t xml:space="preserve">3/2020 </w:t>
      </w:r>
      <w:r w:rsidR="00516344" w:rsidRPr="00AE248C">
        <w:rPr>
          <w:sz w:val="28"/>
          <w:szCs w:val="28"/>
          <w:lang w:val="vi-VN"/>
        </w:rPr>
        <w:t xml:space="preserve">của Thủ tướng Chính phủ, Tổng cục Thống kê </w:t>
      </w:r>
      <w:r w:rsidR="004775E3" w:rsidRPr="00AE248C">
        <w:rPr>
          <w:sz w:val="28"/>
          <w:szCs w:val="28"/>
          <w:lang w:val="vi-VN"/>
        </w:rPr>
        <w:t xml:space="preserve">đã tích cực triển khai thực hiện. </w:t>
      </w:r>
      <w:r w:rsidR="00524241" w:rsidRPr="00AE248C">
        <w:rPr>
          <w:sz w:val="28"/>
          <w:szCs w:val="28"/>
          <w:lang w:val="vi-VN"/>
        </w:rPr>
        <w:t xml:space="preserve">Kết quả đã sáp nhập </w:t>
      </w:r>
      <w:r w:rsidR="00524241" w:rsidRPr="00AE248C">
        <w:rPr>
          <w:sz w:val="28"/>
          <w:szCs w:val="28"/>
        </w:rPr>
        <w:t>425 phòng thuộc cơ quan Cục Thống kê cấp tỉnh</w:t>
      </w:r>
      <w:r w:rsidR="00524241" w:rsidRPr="00AE248C">
        <w:rPr>
          <w:sz w:val="28"/>
          <w:szCs w:val="28"/>
          <w:lang w:val="vi-VN"/>
        </w:rPr>
        <w:t xml:space="preserve">, giảm được </w:t>
      </w:r>
      <w:r w:rsidR="00524241" w:rsidRPr="00AE248C">
        <w:rPr>
          <w:sz w:val="28"/>
          <w:szCs w:val="28"/>
        </w:rPr>
        <w:t>110</w:t>
      </w:r>
      <w:r w:rsidR="00524241" w:rsidRPr="00AE248C">
        <w:rPr>
          <w:sz w:val="28"/>
          <w:szCs w:val="28"/>
          <w:lang w:val="vi-VN"/>
        </w:rPr>
        <w:t xml:space="preserve"> phòng tương ứng giảm </w:t>
      </w:r>
      <w:r w:rsidR="00524241" w:rsidRPr="00AE248C">
        <w:rPr>
          <w:sz w:val="28"/>
          <w:szCs w:val="28"/>
        </w:rPr>
        <w:t>220</w:t>
      </w:r>
      <w:r w:rsidR="00524241" w:rsidRPr="00AE248C">
        <w:rPr>
          <w:sz w:val="28"/>
          <w:szCs w:val="28"/>
          <w:lang w:val="vi-VN"/>
        </w:rPr>
        <w:t xml:space="preserve"> lãnh đạo cấp phòng</w:t>
      </w:r>
      <w:r w:rsidR="00524241" w:rsidRPr="00AE248C">
        <w:rPr>
          <w:sz w:val="28"/>
          <w:szCs w:val="28"/>
        </w:rPr>
        <w:t xml:space="preserve">; sáp nhập 268 Chi cục Thống kê cấp </w:t>
      </w:r>
      <w:r w:rsidR="00524241" w:rsidRPr="00AE248C">
        <w:rPr>
          <w:sz w:val="28"/>
          <w:szCs w:val="28"/>
        </w:rPr>
        <w:lastRenderedPageBreak/>
        <w:t>huyện để thành lập 131 Chi cục Thống kê khu vực, giảm 140 Chi cục tương đương giảm 280 lãnh đạo Chi cục</w:t>
      </w:r>
      <w:r w:rsidR="00D556C4" w:rsidRPr="00AE248C">
        <w:rPr>
          <w:sz w:val="28"/>
          <w:szCs w:val="28"/>
          <w:lang w:val="vi-VN"/>
        </w:rPr>
        <w:t xml:space="preserve">. </w:t>
      </w:r>
      <w:r w:rsidR="00FD0ED9" w:rsidRPr="00AE248C">
        <w:rPr>
          <w:sz w:val="28"/>
          <w:lang w:val="nl-NL"/>
        </w:rPr>
        <w:t xml:space="preserve">Tuy nhiên, tại các Chi cục Thống kê khu vực đã sáp nhập phát sinh những khó khăn, bất cập cần được phân tích, đánh giá để đảm bảo chất lượng, hiệu lực, hiệu quả của công tác thống kê tại cơ sở. </w:t>
      </w:r>
    </w:p>
    <w:p w14:paraId="5DDFCD1C" w14:textId="6E6CA6ED" w:rsidR="00F4191A" w:rsidRPr="00AE248C" w:rsidRDefault="00094099">
      <w:pPr>
        <w:spacing w:before="120" w:after="120"/>
        <w:ind w:firstLine="720"/>
        <w:jc w:val="both"/>
        <w:rPr>
          <w:sz w:val="28"/>
          <w:szCs w:val="28"/>
          <w:shd w:val="clear" w:color="auto" w:fill="FFFFFF"/>
          <w:lang w:val="vi-VN"/>
        </w:rPr>
      </w:pPr>
      <w:r w:rsidRPr="00AE248C">
        <w:rPr>
          <w:sz w:val="28"/>
          <w:szCs w:val="28"/>
          <w:shd w:val="clear" w:color="auto" w:fill="FFFFFF"/>
        </w:rPr>
        <w:t xml:space="preserve">Nguồn nhân lực của thống kê cấp tỉnh và cấp huyện thiếu, </w:t>
      </w:r>
      <w:r w:rsidR="00524241" w:rsidRPr="00AE248C">
        <w:rPr>
          <w:sz w:val="28"/>
          <w:szCs w:val="28"/>
          <w:shd w:val="clear" w:color="auto" w:fill="FFFFFF"/>
        </w:rPr>
        <w:t>chưa tương xứng với nhiệm vụ được giao</w:t>
      </w:r>
      <w:r w:rsidRPr="00AE248C">
        <w:rPr>
          <w:sz w:val="28"/>
          <w:szCs w:val="28"/>
          <w:shd w:val="clear" w:color="auto" w:fill="FFFFFF"/>
        </w:rPr>
        <w:t xml:space="preserve">. </w:t>
      </w:r>
      <w:r w:rsidR="00F4191A" w:rsidRPr="00AE248C">
        <w:rPr>
          <w:sz w:val="28"/>
          <w:szCs w:val="28"/>
          <w:shd w:val="clear" w:color="auto" w:fill="FFFFFF"/>
        </w:rPr>
        <w:t>Nếu tính</w:t>
      </w:r>
      <w:r w:rsidR="00F4191A" w:rsidRPr="00AE248C">
        <w:rPr>
          <w:sz w:val="28"/>
          <w:szCs w:val="28"/>
          <w:shd w:val="clear" w:color="auto" w:fill="FFFFFF"/>
          <w:lang w:val="vi-VN"/>
        </w:rPr>
        <w:t xml:space="preserve"> </w:t>
      </w:r>
      <w:r w:rsidR="00F4191A" w:rsidRPr="00AE248C">
        <w:rPr>
          <w:sz w:val="28"/>
          <w:szCs w:val="28"/>
          <w:shd w:val="clear" w:color="auto" w:fill="FFFFFF"/>
        </w:rPr>
        <w:t>theo đơn vị hành chính (705 huyện, quận, thị xã, thành phố) biên chế bình quân là 4</w:t>
      </w:r>
      <w:proofErr w:type="gramStart"/>
      <w:r w:rsidR="00F4191A" w:rsidRPr="00AE248C">
        <w:rPr>
          <w:sz w:val="28"/>
          <w:szCs w:val="28"/>
          <w:shd w:val="clear" w:color="auto" w:fill="FFFFFF"/>
        </w:rPr>
        <w:t>,5</w:t>
      </w:r>
      <w:proofErr w:type="gramEnd"/>
      <w:r w:rsidR="00F4191A" w:rsidRPr="00AE248C">
        <w:rPr>
          <w:sz w:val="28"/>
          <w:szCs w:val="28"/>
          <w:shd w:val="clear" w:color="auto" w:fill="FFFFFF"/>
          <w:lang w:val="vi-VN"/>
        </w:rPr>
        <w:t xml:space="preserve"> người</w:t>
      </w:r>
      <w:r w:rsidR="00F4191A" w:rsidRPr="00AE248C">
        <w:rPr>
          <w:sz w:val="28"/>
          <w:szCs w:val="28"/>
          <w:shd w:val="clear" w:color="auto" w:fill="FFFFFF"/>
        </w:rPr>
        <w:t xml:space="preserve">/Chi cục). Số biên chế này không đủ để thành lập Chi cục và không có </w:t>
      </w:r>
      <w:r w:rsidR="00F4191A" w:rsidRPr="00AE248C">
        <w:rPr>
          <w:sz w:val="28"/>
          <w:szCs w:val="28"/>
          <w:shd w:val="clear" w:color="auto" w:fill="FFFFFF"/>
          <w:lang w:val="vi-VN"/>
        </w:rPr>
        <w:t>đơn vị hành chính</w:t>
      </w:r>
      <w:r w:rsidR="00F4191A" w:rsidRPr="00AE248C">
        <w:rPr>
          <w:sz w:val="28"/>
          <w:szCs w:val="28"/>
          <w:shd w:val="clear" w:color="auto" w:fill="FFFFFF"/>
        </w:rPr>
        <w:t xml:space="preserve"> cấp huyện thuộc ngành dọc nào có biên chế bình quân</w:t>
      </w:r>
      <w:r w:rsidR="00F4191A" w:rsidRPr="00AE248C">
        <w:rPr>
          <w:sz w:val="28"/>
          <w:szCs w:val="28"/>
          <w:shd w:val="clear" w:color="auto" w:fill="FFFFFF"/>
          <w:lang w:val="vi-VN"/>
        </w:rPr>
        <w:t xml:space="preserve"> thấp </w:t>
      </w:r>
      <w:r w:rsidR="00F4191A" w:rsidRPr="00AE248C">
        <w:rPr>
          <w:sz w:val="28"/>
          <w:szCs w:val="28"/>
          <w:shd w:val="clear" w:color="auto" w:fill="FFFFFF"/>
        </w:rPr>
        <w:t>n</w:t>
      </w:r>
      <w:r w:rsidR="00F4191A" w:rsidRPr="00AE248C">
        <w:rPr>
          <w:sz w:val="28"/>
          <w:szCs w:val="28"/>
          <w:shd w:val="clear" w:color="auto" w:fill="FFFFFF"/>
          <w:lang w:val="vi-VN"/>
        </w:rPr>
        <w:t>hư vậy</w:t>
      </w:r>
      <w:r w:rsidR="00524241" w:rsidRPr="00AE248C">
        <w:rPr>
          <w:sz w:val="28"/>
          <w:szCs w:val="28"/>
          <w:shd w:val="clear" w:color="auto" w:fill="FFFFFF"/>
          <w:lang w:val="en-IN"/>
        </w:rPr>
        <w:t xml:space="preserve"> đối với 01 Chi cục</w:t>
      </w:r>
      <w:r w:rsidR="00F4191A" w:rsidRPr="00AE248C">
        <w:rPr>
          <w:sz w:val="28"/>
          <w:szCs w:val="28"/>
          <w:shd w:val="clear" w:color="auto" w:fill="FFFFFF"/>
        </w:rPr>
        <w:t>.</w:t>
      </w:r>
      <w:r w:rsidR="00F4191A" w:rsidRPr="00AE248C">
        <w:rPr>
          <w:sz w:val="28"/>
          <w:szCs w:val="28"/>
          <w:shd w:val="clear" w:color="auto" w:fill="FFFFFF"/>
          <w:lang w:val="vi-VN"/>
        </w:rPr>
        <w:t xml:space="preserve"> </w:t>
      </w:r>
    </w:p>
    <w:p w14:paraId="04C77C0C" w14:textId="24D170DE" w:rsidR="00094099" w:rsidRPr="00AE248C" w:rsidRDefault="00094099">
      <w:pPr>
        <w:spacing w:before="120" w:after="120"/>
        <w:ind w:firstLine="720"/>
        <w:jc w:val="both"/>
        <w:rPr>
          <w:sz w:val="28"/>
          <w:szCs w:val="28"/>
        </w:rPr>
      </w:pPr>
      <w:r w:rsidRPr="00AE248C">
        <w:rPr>
          <w:sz w:val="28"/>
          <w:szCs w:val="28"/>
        </w:rPr>
        <w:t xml:space="preserve">b) Đối với thống kê </w:t>
      </w:r>
      <w:r w:rsidR="00F4191A" w:rsidRPr="00AE248C">
        <w:rPr>
          <w:sz w:val="28"/>
          <w:szCs w:val="28"/>
        </w:rPr>
        <w:t>b</w:t>
      </w:r>
      <w:r w:rsidRPr="00AE248C">
        <w:rPr>
          <w:sz w:val="28"/>
          <w:szCs w:val="28"/>
        </w:rPr>
        <w:t>ộ, ngành</w:t>
      </w:r>
    </w:p>
    <w:p w14:paraId="73EE9C2B" w14:textId="41A5BAAD" w:rsidR="00094099" w:rsidRPr="00AE248C" w:rsidRDefault="00094099">
      <w:pPr>
        <w:spacing w:before="120" w:after="120"/>
        <w:ind w:firstLine="720"/>
        <w:jc w:val="both"/>
        <w:rPr>
          <w:sz w:val="28"/>
          <w:szCs w:val="28"/>
          <w:lang w:val="nl-NL"/>
        </w:rPr>
      </w:pPr>
      <w:r w:rsidRPr="00AE248C">
        <w:rPr>
          <w:sz w:val="28"/>
          <w:szCs w:val="28"/>
        </w:rPr>
        <w:t xml:space="preserve">Tổ chức thống kê tại </w:t>
      </w:r>
      <w:r w:rsidR="00F4191A" w:rsidRPr="00AE248C">
        <w:rPr>
          <w:sz w:val="28"/>
          <w:szCs w:val="28"/>
        </w:rPr>
        <w:t>b</w:t>
      </w:r>
      <w:r w:rsidRPr="00AE248C">
        <w:rPr>
          <w:sz w:val="28"/>
          <w:szCs w:val="28"/>
        </w:rPr>
        <w:t>ộ, ngành chưa được quan tâm đúng mức. Hiện còn 1</w:t>
      </w:r>
      <w:r w:rsidR="002C52B9" w:rsidRPr="00AE248C">
        <w:rPr>
          <w:sz w:val="28"/>
          <w:szCs w:val="28"/>
        </w:rPr>
        <w:t>1</w:t>
      </w:r>
      <w:r w:rsidRPr="00AE248C">
        <w:rPr>
          <w:sz w:val="28"/>
          <w:szCs w:val="28"/>
        </w:rPr>
        <w:t xml:space="preserve"> Bộ, ngành</w:t>
      </w:r>
      <w:r w:rsidRPr="00AE248C">
        <w:rPr>
          <w:rStyle w:val="FootnoteReference"/>
          <w:sz w:val="28"/>
          <w:szCs w:val="28"/>
        </w:rPr>
        <w:footnoteReference w:id="15"/>
      </w:r>
      <w:r w:rsidRPr="00AE248C">
        <w:rPr>
          <w:sz w:val="28"/>
          <w:szCs w:val="28"/>
        </w:rPr>
        <w:t xml:space="preserve"> chưa thành lập tổ chức thống kê </w:t>
      </w:r>
      <w:proofErr w:type="gramStart"/>
      <w:r w:rsidRPr="00AE248C">
        <w:rPr>
          <w:sz w:val="28"/>
          <w:szCs w:val="28"/>
        </w:rPr>
        <w:t>theo</w:t>
      </w:r>
      <w:proofErr w:type="gramEnd"/>
      <w:r w:rsidRPr="00AE248C">
        <w:rPr>
          <w:sz w:val="28"/>
          <w:szCs w:val="28"/>
        </w:rPr>
        <w:t xml:space="preserve"> quy định tại Nghị định số 85/2017/NĐ-CP ảnh hưởng đến</w:t>
      </w:r>
      <w:r w:rsidRPr="00AE248C">
        <w:rPr>
          <w:sz w:val="28"/>
          <w:szCs w:val="28"/>
          <w:lang w:val="nl-NL"/>
        </w:rPr>
        <w:t xml:space="preserve"> tính chuyên nghiệp, tính chính xác và kịp thời của số liệu thống kê. </w:t>
      </w:r>
    </w:p>
    <w:p w14:paraId="23EA0639" w14:textId="4092503E" w:rsidR="00094099" w:rsidRPr="00AE248C" w:rsidRDefault="00094099">
      <w:pPr>
        <w:spacing w:before="120" w:after="120"/>
        <w:ind w:firstLine="720"/>
        <w:jc w:val="both"/>
        <w:rPr>
          <w:sz w:val="28"/>
          <w:szCs w:val="28"/>
        </w:rPr>
      </w:pPr>
      <w:r w:rsidRPr="00AE248C">
        <w:rPr>
          <w:sz w:val="28"/>
          <w:szCs w:val="28"/>
        </w:rPr>
        <w:t xml:space="preserve">Nhân lực làm thống kê còn thiếu về số lượng và hạn chế về chuyên môn, nghiệp vụ thống kê. Phần lớn công chức </w:t>
      </w:r>
      <w:r w:rsidRPr="00AE248C">
        <w:rPr>
          <w:sz w:val="28"/>
          <w:szCs w:val="28"/>
          <w:lang w:val="vi-VN"/>
        </w:rPr>
        <w:t>thực hiện công tác</w:t>
      </w:r>
      <w:r w:rsidRPr="00AE248C">
        <w:rPr>
          <w:sz w:val="28"/>
          <w:szCs w:val="28"/>
        </w:rPr>
        <w:t xml:space="preserve"> thống kê kiêm nhiệm, công việc được giao tản mạn ở nhiều lĩnh vực</w:t>
      </w:r>
      <w:r w:rsidRPr="00AE248C">
        <w:rPr>
          <w:sz w:val="28"/>
          <w:szCs w:val="28"/>
          <w:lang w:val="vi-VN"/>
        </w:rPr>
        <w:t>,</w:t>
      </w:r>
      <w:r w:rsidRPr="00AE248C">
        <w:rPr>
          <w:sz w:val="28"/>
          <w:szCs w:val="28"/>
        </w:rPr>
        <w:t xml:space="preserve"> không tập trung vào nghiệp vụ thống kê. </w:t>
      </w:r>
      <w:r w:rsidRPr="00AE248C">
        <w:rPr>
          <w:sz w:val="28"/>
          <w:szCs w:val="28"/>
          <w:lang w:val="vi-VN"/>
        </w:rPr>
        <w:t>Công tác thống kê đòi hỏi nhiều công sức và yêu cầu phối hợp chặt chẽ với nhiều đơn vị, tổ chức và cá nhân</w:t>
      </w:r>
      <w:r w:rsidR="00F4191A" w:rsidRPr="00AE248C">
        <w:rPr>
          <w:sz w:val="28"/>
          <w:szCs w:val="28"/>
          <w:lang w:val="en-IN"/>
        </w:rPr>
        <w:t>.</w:t>
      </w:r>
      <w:r w:rsidRPr="00AE248C">
        <w:rPr>
          <w:sz w:val="28"/>
          <w:szCs w:val="28"/>
          <w:lang w:val="vi-VN"/>
        </w:rPr>
        <w:t xml:space="preserve"> Người làm công tác thống kê</w:t>
      </w:r>
      <w:r w:rsidRPr="00AE248C">
        <w:rPr>
          <w:sz w:val="28"/>
          <w:szCs w:val="28"/>
        </w:rPr>
        <w:t xml:space="preserve"> không ổn định</w:t>
      </w:r>
      <w:r w:rsidRPr="00AE248C">
        <w:rPr>
          <w:sz w:val="28"/>
          <w:szCs w:val="28"/>
          <w:lang w:val="vi-VN"/>
        </w:rPr>
        <w:t>,</w:t>
      </w:r>
      <w:r w:rsidRPr="00AE248C">
        <w:rPr>
          <w:sz w:val="28"/>
          <w:szCs w:val="28"/>
        </w:rPr>
        <w:t xml:space="preserve"> thường xuyên luân chuyển</w:t>
      </w:r>
      <w:r w:rsidRPr="00AE248C">
        <w:rPr>
          <w:sz w:val="28"/>
          <w:szCs w:val="28"/>
          <w:lang w:val="vi-VN"/>
        </w:rPr>
        <w:t>; phần lớn</w:t>
      </w:r>
      <w:r w:rsidRPr="00AE248C">
        <w:rPr>
          <w:sz w:val="28"/>
          <w:szCs w:val="28"/>
        </w:rPr>
        <w:t xml:space="preserve"> chưa được </w:t>
      </w:r>
      <w:r w:rsidRPr="00AE248C">
        <w:rPr>
          <w:sz w:val="28"/>
          <w:szCs w:val="28"/>
          <w:lang w:val="vi-VN"/>
        </w:rPr>
        <w:t xml:space="preserve">đào tạo, bồi dưỡng </w:t>
      </w:r>
      <w:r w:rsidRPr="00AE248C">
        <w:rPr>
          <w:sz w:val="28"/>
          <w:szCs w:val="28"/>
          <w:lang w:val="en-GB"/>
        </w:rPr>
        <w:t xml:space="preserve">chuyên sâu về </w:t>
      </w:r>
      <w:r w:rsidRPr="00AE248C">
        <w:rPr>
          <w:sz w:val="28"/>
          <w:szCs w:val="28"/>
          <w:lang w:val="vi-VN"/>
        </w:rPr>
        <w:t>chuyên môn, nghiệp vụ thống kê</w:t>
      </w:r>
      <w:r w:rsidR="00787F59" w:rsidRPr="00AE248C">
        <w:rPr>
          <w:sz w:val="28"/>
          <w:szCs w:val="28"/>
          <w:lang w:val="en-IN"/>
        </w:rPr>
        <w:t>; chưa được hưởng chế độ phụ cấp theo nghề thống kê</w:t>
      </w:r>
      <w:r w:rsidRPr="00AE248C">
        <w:rPr>
          <w:sz w:val="28"/>
          <w:szCs w:val="28"/>
        </w:rPr>
        <w:t>.</w:t>
      </w:r>
    </w:p>
    <w:p w14:paraId="63FD820F" w14:textId="4D51674D" w:rsidR="00094099" w:rsidRPr="00AE248C" w:rsidRDefault="00094099">
      <w:pPr>
        <w:spacing w:before="120" w:after="120"/>
        <w:ind w:firstLine="720"/>
        <w:jc w:val="both"/>
        <w:rPr>
          <w:sz w:val="28"/>
          <w:szCs w:val="28"/>
        </w:rPr>
      </w:pPr>
      <w:r w:rsidRPr="00AE248C">
        <w:rPr>
          <w:sz w:val="28"/>
          <w:szCs w:val="28"/>
        </w:rPr>
        <w:t xml:space="preserve">c) Đối với </w:t>
      </w:r>
      <w:r w:rsidRPr="00AE248C">
        <w:rPr>
          <w:sz w:val="28"/>
          <w:szCs w:val="28"/>
          <w:lang w:val="vi-VN"/>
        </w:rPr>
        <w:t xml:space="preserve">công tác </w:t>
      </w:r>
      <w:r w:rsidR="00811854" w:rsidRPr="00AE248C">
        <w:rPr>
          <w:sz w:val="28"/>
          <w:szCs w:val="28"/>
        </w:rPr>
        <w:t>thống kê s</w:t>
      </w:r>
      <w:r w:rsidRPr="00AE248C">
        <w:rPr>
          <w:sz w:val="28"/>
          <w:szCs w:val="28"/>
        </w:rPr>
        <w:t>ở, ngành và cấp xã</w:t>
      </w:r>
    </w:p>
    <w:p w14:paraId="0F7372FC" w14:textId="720CCAAF" w:rsidR="00094099" w:rsidRPr="00A52FC2" w:rsidRDefault="00DC67A6">
      <w:pPr>
        <w:spacing w:before="120" w:after="120"/>
        <w:ind w:firstLine="720"/>
        <w:jc w:val="both"/>
        <w:rPr>
          <w:spacing w:val="-2"/>
          <w:sz w:val="28"/>
          <w:szCs w:val="28"/>
        </w:rPr>
      </w:pPr>
      <w:r w:rsidRPr="00A52FC2">
        <w:rPr>
          <w:spacing w:val="-2"/>
          <w:sz w:val="28"/>
          <w:szCs w:val="28"/>
        </w:rPr>
        <w:t>Chưa có quy định thống nhất đối với công tác thống kê tại các sở, ngành; n</w:t>
      </w:r>
      <w:r w:rsidR="00094099" w:rsidRPr="00A52FC2">
        <w:rPr>
          <w:spacing w:val="-2"/>
          <w:sz w:val="28"/>
          <w:szCs w:val="28"/>
        </w:rPr>
        <w:t>gười</w:t>
      </w:r>
      <w:r w:rsidR="00811854" w:rsidRPr="00A52FC2">
        <w:rPr>
          <w:spacing w:val="-2"/>
          <w:sz w:val="28"/>
          <w:szCs w:val="28"/>
        </w:rPr>
        <w:t xml:space="preserve"> làm công tác thống kê tại </w:t>
      </w:r>
      <w:r w:rsidRPr="00A52FC2">
        <w:rPr>
          <w:spacing w:val="-2"/>
          <w:sz w:val="28"/>
          <w:szCs w:val="28"/>
        </w:rPr>
        <w:t xml:space="preserve">đây </w:t>
      </w:r>
      <w:r w:rsidR="00094099" w:rsidRPr="00A52FC2">
        <w:rPr>
          <w:spacing w:val="-2"/>
          <w:sz w:val="28"/>
          <w:szCs w:val="28"/>
        </w:rPr>
        <w:t>chủ yếu là kiêm nhiệm, chưa được đào tạo, bồi dưỡng nghiệp vụ thống kê. Mặt khác, công chức</w:t>
      </w:r>
      <w:r w:rsidR="00811854" w:rsidRPr="00A52FC2">
        <w:rPr>
          <w:spacing w:val="-2"/>
          <w:sz w:val="28"/>
          <w:szCs w:val="28"/>
        </w:rPr>
        <w:t>, viên chức</w:t>
      </w:r>
      <w:r w:rsidR="00094099" w:rsidRPr="00A52FC2">
        <w:rPr>
          <w:spacing w:val="-2"/>
          <w:sz w:val="28"/>
          <w:szCs w:val="28"/>
        </w:rPr>
        <w:t xml:space="preserve"> làm công tác thống kê của các </w:t>
      </w:r>
      <w:r w:rsidR="00811854" w:rsidRPr="00A52FC2">
        <w:rPr>
          <w:spacing w:val="-2"/>
          <w:sz w:val="28"/>
          <w:szCs w:val="28"/>
        </w:rPr>
        <w:t>s</w:t>
      </w:r>
      <w:r w:rsidR="00094099" w:rsidRPr="00A52FC2">
        <w:rPr>
          <w:spacing w:val="-2"/>
          <w:sz w:val="28"/>
          <w:szCs w:val="28"/>
        </w:rPr>
        <w:t xml:space="preserve">ở, ngành thường xuyên thay đổi nên việc bàn giao thực hiện nhiệm vụ công tác thống kê đôi khi </w:t>
      </w:r>
      <w:r w:rsidR="00811854" w:rsidRPr="00A52FC2">
        <w:rPr>
          <w:spacing w:val="-2"/>
          <w:sz w:val="28"/>
          <w:szCs w:val="28"/>
        </w:rPr>
        <w:t>chưa đầy đủ,</w:t>
      </w:r>
      <w:r w:rsidR="00094099" w:rsidRPr="00A52FC2">
        <w:rPr>
          <w:spacing w:val="-2"/>
          <w:sz w:val="28"/>
          <w:szCs w:val="28"/>
        </w:rPr>
        <w:t xml:space="preserve"> ảnh hưởng đến chất lượng số liệu thống kê.</w:t>
      </w:r>
    </w:p>
    <w:p w14:paraId="5B0EF8D9" w14:textId="77777777" w:rsidR="00094099" w:rsidRPr="00AE248C" w:rsidRDefault="00094099">
      <w:pPr>
        <w:spacing w:before="120" w:after="120"/>
        <w:ind w:firstLine="720"/>
        <w:jc w:val="both"/>
        <w:rPr>
          <w:sz w:val="28"/>
          <w:szCs w:val="28"/>
        </w:rPr>
      </w:pPr>
      <w:r w:rsidRPr="00AE248C">
        <w:rPr>
          <w:sz w:val="28"/>
          <w:szCs w:val="28"/>
        </w:rPr>
        <w:t>Công chức văn phòng - thống kê làm công tác thống kê tại các xã, phường, thị trấn chủ yếu dành thời gian cho công tác văn phòng, không bố trí được thời gian đi thu thập thông tin tại cơ sở</w:t>
      </w:r>
      <w:r w:rsidRPr="00AE248C">
        <w:rPr>
          <w:sz w:val="28"/>
          <w:szCs w:val="28"/>
          <w:lang w:val="vi-VN"/>
        </w:rPr>
        <w:t xml:space="preserve"> hoặc</w:t>
      </w:r>
      <w:r w:rsidRPr="00AE248C">
        <w:rPr>
          <w:sz w:val="28"/>
          <w:szCs w:val="28"/>
        </w:rPr>
        <w:t xml:space="preserve"> thực hiện </w:t>
      </w:r>
      <w:r w:rsidRPr="00AE248C">
        <w:rPr>
          <w:sz w:val="28"/>
          <w:szCs w:val="28"/>
          <w:lang w:val="vi-VN"/>
        </w:rPr>
        <w:t xml:space="preserve">các báo cáo thống kê định kỳ. Công chức thống kê cấp xã </w:t>
      </w:r>
      <w:r w:rsidRPr="00AE248C">
        <w:rPr>
          <w:sz w:val="28"/>
          <w:szCs w:val="28"/>
        </w:rPr>
        <w:t>thường xuyên thay đổi gây khó khăn cho công tác đào tạo, bồi dưỡng</w:t>
      </w:r>
      <w:r w:rsidRPr="00AE248C">
        <w:rPr>
          <w:sz w:val="28"/>
          <w:szCs w:val="28"/>
          <w:lang w:val="vi-VN"/>
        </w:rPr>
        <w:t xml:space="preserve">, </w:t>
      </w:r>
      <w:r w:rsidRPr="00AE248C">
        <w:rPr>
          <w:sz w:val="28"/>
          <w:szCs w:val="28"/>
        </w:rPr>
        <w:t>cũng như tổ chức chỉ đạo các cuộc điều tra, tổng điều tra thống kê trên địa bàn.</w:t>
      </w:r>
    </w:p>
    <w:p w14:paraId="3F261F19" w14:textId="77777777" w:rsidR="007C6E24" w:rsidRPr="00AE248C" w:rsidRDefault="007C6E24">
      <w:pPr>
        <w:spacing w:before="120" w:after="120"/>
        <w:ind w:firstLine="720"/>
        <w:jc w:val="both"/>
        <w:rPr>
          <w:sz w:val="28"/>
          <w:szCs w:val="28"/>
          <w:shd w:val="clear" w:color="auto" w:fill="FFFFFF"/>
        </w:rPr>
      </w:pPr>
      <w:r w:rsidRPr="00AE248C">
        <w:rPr>
          <w:sz w:val="28"/>
          <w:szCs w:val="28"/>
          <w:shd w:val="clear" w:color="auto" w:fill="FFFFFF"/>
        </w:rPr>
        <w:t>1.2. Thực hiện công tác chuyên môn</w:t>
      </w:r>
    </w:p>
    <w:p w14:paraId="3483E98F" w14:textId="7EF2E8B1" w:rsidR="007C6E24" w:rsidRPr="00AE248C" w:rsidRDefault="007C6E24" w:rsidP="00A52FC2">
      <w:pPr>
        <w:spacing w:after="120" w:line="330" w:lineRule="exact"/>
        <w:ind w:firstLine="720"/>
        <w:jc w:val="both"/>
        <w:rPr>
          <w:sz w:val="28"/>
          <w:szCs w:val="28"/>
        </w:rPr>
      </w:pPr>
      <w:r w:rsidRPr="00AE248C">
        <w:rPr>
          <w:sz w:val="28"/>
          <w:szCs w:val="28"/>
        </w:rPr>
        <w:t xml:space="preserve">Việc phối hợp, chia sẻ thông tin thống kê giữa hệ thống thống kê của </w:t>
      </w:r>
      <w:r w:rsidR="0067354D" w:rsidRPr="00AE248C">
        <w:rPr>
          <w:sz w:val="28"/>
          <w:szCs w:val="28"/>
        </w:rPr>
        <w:t>b</w:t>
      </w:r>
      <w:r w:rsidRPr="00AE248C">
        <w:rPr>
          <w:sz w:val="28"/>
          <w:szCs w:val="28"/>
        </w:rPr>
        <w:t xml:space="preserve">ộ, ngành Trung ương và </w:t>
      </w:r>
      <w:r w:rsidR="0067354D" w:rsidRPr="00AE248C">
        <w:rPr>
          <w:sz w:val="28"/>
          <w:szCs w:val="28"/>
        </w:rPr>
        <w:t>s</w:t>
      </w:r>
      <w:r w:rsidRPr="00AE248C">
        <w:rPr>
          <w:sz w:val="28"/>
          <w:szCs w:val="28"/>
        </w:rPr>
        <w:t>ở, ngành địa phương với Tổng cục Thống kê c</w:t>
      </w:r>
      <w:r w:rsidR="00472BFF" w:rsidRPr="00AE248C">
        <w:rPr>
          <w:sz w:val="28"/>
          <w:szCs w:val="28"/>
          <w:lang w:val="vi-VN"/>
        </w:rPr>
        <w:t>òn nhiều hạn chế, nhiều khi chưa kịp thời</w:t>
      </w:r>
      <w:r w:rsidRPr="00AE248C">
        <w:rPr>
          <w:sz w:val="28"/>
          <w:szCs w:val="28"/>
        </w:rPr>
        <w:t xml:space="preserve">, đặc biệt vào những thời điểm gấp rút, cần thông </w:t>
      </w:r>
      <w:r w:rsidRPr="00AE248C">
        <w:rPr>
          <w:sz w:val="28"/>
          <w:szCs w:val="28"/>
        </w:rPr>
        <w:lastRenderedPageBreak/>
        <w:t>tin nhanh</w:t>
      </w:r>
      <w:r w:rsidR="005E74E1" w:rsidRPr="00AE248C">
        <w:rPr>
          <w:sz w:val="28"/>
          <w:szCs w:val="28"/>
          <w:lang w:val="vi-VN"/>
        </w:rPr>
        <w:t>, chi tiết</w:t>
      </w:r>
      <w:r w:rsidRPr="00AE248C">
        <w:rPr>
          <w:sz w:val="28"/>
          <w:szCs w:val="28"/>
        </w:rPr>
        <w:t xml:space="preserve">. Mặc dù Tổng cục Thống kê đã ký nhiều quy chế chia sẻ thông tin với các </w:t>
      </w:r>
      <w:r w:rsidR="0067354D" w:rsidRPr="00AE248C">
        <w:rPr>
          <w:sz w:val="28"/>
          <w:szCs w:val="28"/>
        </w:rPr>
        <w:t>b</w:t>
      </w:r>
      <w:r w:rsidRPr="00AE248C">
        <w:rPr>
          <w:sz w:val="28"/>
          <w:szCs w:val="28"/>
        </w:rPr>
        <w:t>ộ</w:t>
      </w:r>
      <w:r w:rsidR="0067354D" w:rsidRPr="00AE248C">
        <w:rPr>
          <w:sz w:val="28"/>
          <w:szCs w:val="28"/>
        </w:rPr>
        <w:t>,</w:t>
      </w:r>
      <w:r w:rsidRPr="00AE248C">
        <w:rPr>
          <w:sz w:val="28"/>
          <w:szCs w:val="28"/>
        </w:rPr>
        <w:t xml:space="preserve"> ngành nhưng việc kết nối, chia sẻ dữ liệu còn thủ công, chậm nên chưa đáp ứng kịp thời cho báo cáo hàng tháng, quý, năm.</w:t>
      </w:r>
    </w:p>
    <w:p w14:paraId="43A3E6DE" w14:textId="6EE8D3CA" w:rsidR="007C6E24" w:rsidRPr="00AE248C" w:rsidRDefault="007C6E24" w:rsidP="00A52FC2">
      <w:pPr>
        <w:spacing w:after="120" w:line="330" w:lineRule="exact"/>
        <w:ind w:firstLine="720"/>
        <w:jc w:val="both"/>
        <w:rPr>
          <w:sz w:val="28"/>
          <w:szCs w:val="28"/>
        </w:rPr>
      </w:pPr>
      <w:r w:rsidRPr="00AE248C">
        <w:rPr>
          <w:sz w:val="28"/>
          <w:szCs w:val="28"/>
          <w:lang w:val="nl-NL"/>
        </w:rPr>
        <w:t xml:space="preserve">Công tác phân tích và dự báo được tăng cường nhưng chủ yếu vẫn là mô tả số liệu. Thông tin thu được qua các cuộc điều tra nhiều nhưng các báo cáo phân tích chuyên đề, chuyên sâu còn </w:t>
      </w:r>
      <w:r w:rsidR="00F3278F" w:rsidRPr="00AE248C">
        <w:rPr>
          <w:sz w:val="28"/>
          <w:szCs w:val="28"/>
          <w:lang w:val="vi-VN"/>
        </w:rPr>
        <w:t>hạn chế về số lượng</w:t>
      </w:r>
      <w:r w:rsidR="00D7769D" w:rsidRPr="00AE248C">
        <w:rPr>
          <w:sz w:val="28"/>
          <w:szCs w:val="28"/>
          <w:lang w:val="vi-VN"/>
        </w:rPr>
        <w:t xml:space="preserve"> và chất lượng;</w:t>
      </w:r>
      <w:r w:rsidRPr="00AE248C">
        <w:rPr>
          <w:sz w:val="28"/>
          <w:szCs w:val="28"/>
          <w:lang w:val="nl-NL"/>
        </w:rPr>
        <w:t xml:space="preserve"> chủ yếu dừng lại ở việc cung cấp số liệu. Chưa sử dụng nhiều các công cụ, mô hình phân tích trong công tác phân tích và dự báo thống kê.</w:t>
      </w:r>
    </w:p>
    <w:p w14:paraId="01DCBD47" w14:textId="08F39C05" w:rsidR="007C6E24" w:rsidRPr="00AE248C" w:rsidRDefault="007C6E24" w:rsidP="00A52FC2">
      <w:pPr>
        <w:spacing w:after="120" w:line="330" w:lineRule="exact"/>
        <w:ind w:firstLine="720"/>
        <w:jc w:val="both"/>
        <w:rPr>
          <w:sz w:val="28"/>
          <w:szCs w:val="28"/>
        </w:rPr>
      </w:pPr>
      <w:r w:rsidRPr="00AE248C">
        <w:rPr>
          <w:sz w:val="28"/>
          <w:szCs w:val="28"/>
        </w:rPr>
        <w:t xml:space="preserve">Một số chỉ tiêu thống kê trong hệ thống chỉ tiêu thống kê quốc gia chưa </w:t>
      </w:r>
      <w:r w:rsidR="00FA178E" w:rsidRPr="00AE248C">
        <w:rPr>
          <w:sz w:val="28"/>
          <w:szCs w:val="28"/>
          <w:lang w:val="vi-VN"/>
        </w:rPr>
        <w:t xml:space="preserve">được </w:t>
      </w:r>
      <w:proofErr w:type="gramStart"/>
      <w:r w:rsidRPr="00AE248C">
        <w:rPr>
          <w:sz w:val="28"/>
          <w:szCs w:val="28"/>
        </w:rPr>
        <w:t>thu</w:t>
      </w:r>
      <w:proofErr w:type="gramEnd"/>
      <w:r w:rsidRPr="00AE248C">
        <w:rPr>
          <w:sz w:val="28"/>
          <w:szCs w:val="28"/>
        </w:rPr>
        <w:t xml:space="preserve"> thập, tổng hợp và công bố do còn thiếu phương pháp luận, nguồn thông tin đầu vào</w:t>
      </w:r>
      <w:r w:rsidR="00FA178E" w:rsidRPr="00AE248C">
        <w:rPr>
          <w:sz w:val="28"/>
          <w:szCs w:val="28"/>
          <w:lang w:val="vi-VN"/>
        </w:rPr>
        <w:t xml:space="preserve"> và nguồn lực</w:t>
      </w:r>
      <w:r w:rsidRPr="00AE248C">
        <w:rPr>
          <w:sz w:val="28"/>
          <w:szCs w:val="28"/>
        </w:rPr>
        <w:t>. Trong số 186 chỉ tiêu thống kê quốc gia quy định trong Luật Thống kê năm 2015, còn 67 chỉ tiêu mới thu thập, tổng hợp và công bố một số phân tổ, 9 chỉ tiêu chưa thu thập và tổng hợp</w:t>
      </w:r>
      <w:r w:rsidRPr="00AE248C">
        <w:rPr>
          <w:vertAlign w:val="superscript"/>
        </w:rPr>
        <w:footnoteReference w:id="16"/>
      </w:r>
      <w:r w:rsidRPr="00AE248C">
        <w:rPr>
          <w:sz w:val="28"/>
          <w:szCs w:val="28"/>
          <w:vertAlign w:val="superscript"/>
        </w:rPr>
        <w:t>.</w:t>
      </w:r>
    </w:p>
    <w:p w14:paraId="574FEB87" w14:textId="77777777" w:rsidR="007C6E24" w:rsidRPr="00AE248C" w:rsidRDefault="007C6E24" w:rsidP="00A52FC2">
      <w:pPr>
        <w:spacing w:after="120" w:line="330" w:lineRule="exact"/>
        <w:ind w:firstLine="720"/>
        <w:jc w:val="both"/>
        <w:rPr>
          <w:sz w:val="28"/>
          <w:szCs w:val="28"/>
        </w:rPr>
      </w:pPr>
      <w:r w:rsidRPr="00AE248C">
        <w:rPr>
          <w:sz w:val="28"/>
          <w:szCs w:val="28"/>
        </w:rPr>
        <w:t xml:space="preserve">Công tác </w:t>
      </w:r>
      <w:proofErr w:type="gramStart"/>
      <w:r w:rsidRPr="00AE248C">
        <w:rPr>
          <w:sz w:val="28"/>
          <w:szCs w:val="28"/>
        </w:rPr>
        <w:t>thu</w:t>
      </w:r>
      <w:proofErr w:type="gramEnd"/>
      <w:r w:rsidRPr="00AE248C">
        <w:rPr>
          <w:sz w:val="28"/>
          <w:szCs w:val="28"/>
        </w:rPr>
        <w:t xml:space="preserve"> thập, tổng hợp các chỉ tiêu thống kê cấp tỉnh theo Quyết định số 54/2016/QĐ-TTg ở một số địa phương vẫn còn hạn chế, chưa đầy đủ so với nhu cầu thông tin của lãnh đạo các địa phương trong bối cảnh mới.</w:t>
      </w:r>
    </w:p>
    <w:p w14:paraId="300B8675" w14:textId="250E0DD1" w:rsidR="007C6E24" w:rsidRPr="00AE248C" w:rsidRDefault="007C6E24" w:rsidP="00A52FC2">
      <w:pPr>
        <w:spacing w:after="120" w:line="330" w:lineRule="exact"/>
        <w:ind w:firstLine="720"/>
        <w:jc w:val="both"/>
        <w:rPr>
          <w:sz w:val="28"/>
          <w:szCs w:val="28"/>
        </w:rPr>
      </w:pPr>
      <w:r w:rsidRPr="00AE248C">
        <w:rPr>
          <w:sz w:val="28"/>
          <w:szCs w:val="28"/>
          <w:lang w:val="pt-BR"/>
        </w:rPr>
        <w:t xml:space="preserve">Việc chấp hành Luật Thống kê và các chế độ báo cáo thống kê, điều tra thống kê của một số đơn vị cơ sở chưa </w:t>
      </w:r>
      <w:r w:rsidR="003B38A3" w:rsidRPr="00AE248C">
        <w:rPr>
          <w:sz w:val="28"/>
          <w:szCs w:val="28"/>
          <w:lang w:val="vi-VN"/>
        </w:rPr>
        <w:t>nghiêm</w:t>
      </w:r>
      <w:r w:rsidRPr="00AE248C">
        <w:rPr>
          <w:sz w:val="28"/>
          <w:szCs w:val="28"/>
          <w:lang w:val="pt-BR"/>
        </w:rPr>
        <w:t xml:space="preserve">, chưa </w:t>
      </w:r>
      <w:r w:rsidR="00903221" w:rsidRPr="00AE248C">
        <w:rPr>
          <w:sz w:val="28"/>
          <w:szCs w:val="28"/>
          <w:lang w:val="vi-VN"/>
        </w:rPr>
        <w:t xml:space="preserve">phối hợp và </w:t>
      </w:r>
      <w:r w:rsidRPr="00AE248C">
        <w:rPr>
          <w:sz w:val="28"/>
          <w:szCs w:val="28"/>
          <w:lang w:val="pt-BR"/>
        </w:rPr>
        <w:t>cung cấp đầy đủ thông tin thống kê theo yêu cầu và thời gian quy định.</w:t>
      </w:r>
    </w:p>
    <w:p w14:paraId="4531FAB0" w14:textId="77777777" w:rsidR="007C6E24" w:rsidRPr="00AE248C" w:rsidRDefault="007C6E24" w:rsidP="00A52FC2">
      <w:pPr>
        <w:spacing w:after="120" w:line="330" w:lineRule="exact"/>
        <w:ind w:firstLine="720"/>
        <w:jc w:val="both"/>
        <w:rPr>
          <w:sz w:val="28"/>
          <w:szCs w:val="28"/>
          <w:shd w:val="clear" w:color="auto" w:fill="FFFFFF"/>
        </w:rPr>
      </w:pPr>
      <w:r w:rsidRPr="00AE248C">
        <w:rPr>
          <w:sz w:val="28"/>
          <w:szCs w:val="28"/>
          <w:shd w:val="clear" w:color="auto" w:fill="FFFFFF"/>
        </w:rPr>
        <w:t>1.3. Cơ sở hạ tầng và kinh phí cho hoạt động thống kê</w:t>
      </w:r>
    </w:p>
    <w:p w14:paraId="296B1704" w14:textId="1597B8F1" w:rsidR="007C6E24" w:rsidRPr="00AE248C" w:rsidRDefault="007C6E24" w:rsidP="00A52FC2">
      <w:pPr>
        <w:spacing w:after="120" w:line="330" w:lineRule="exact"/>
        <w:ind w:firstLine="720"/>
        <w:jc w:val="both"/>
        <w:rPr>
          <w:spacing w:val="-2"/>
          <w:sz w:val="28"/>
          <w:szCs w:val="28"/>
          <w:lang w:val="vi-VN"/>
        </w:rPr>
      </w:pPr>
      <w:r w:rsidRPr="00AE248C">
        <w:rPr>
          <w:spacing w:val="-2"/>
          <w:sz w:val="28"/>
          <w:szCs w:val="28"/>
          <w:lang w:val="pt-BR"/>
        </w:rPr>
        <w:t>Hạ tầng về công nghệ thông tin mặc dù đã được đầu tư nâng cấp nhưng hiện vẫn chưa đáp ứng được yêu cầu ngày</w:t>
      </w:r>
      <w:r w:rsidR="00DC67A6" w:rsidRPr="00AE248C">
        <w:rPr>
          <w:spacing w:val="-2"/>
          <w:sz w:val="28"/>
          <w:szCs w:val="28"/>
          <w:lang w:val="pt-BR"/>
        </w:rPr>
        <w:t xml:space="preserve"> càng cao</w:t>
      </w:r>
      <w:r w:rsidRPr="00AE248C">
        <w:rPr>
          <w:spacing w:val="-2"/>
          <w:sz w:val="28"/>
          <w:szCs w:val="28"/>
          <w:lang w:val="pt-BR"/>
        </w:rPr>
        <w:t xml:space="preserve"> về dữ liệu </w:t>
      </w:r>
      <w:r w:rsidR="00C751A6" w:rsidRPr="00AE248C">
        <w:rPr>
          <w:spacing w:val="-2"/>
          <w:sz w:val="28"/>
          <w:szCs w:val="28"/>
          <w:lang w:val="pt-BR"/>
        </w:rPr>
        <w:t>b</w:t>
      </w:r>
      <w:r w:rsidR="00C751A6" w:rsidRPr="00AE248C">
        <w:rPr>
          <w:spacing w:val="-2"/>
          <w:sz w:val="28"/>
          <w:szCs w:val="28"/>
          <w:lang w:val="vi-VN"/>
        </w:rPr>
        <w:t>ảo mật, an toàn an ninh hệ thống</w:t>
      </w:r>
      <w:r w:rsidRPr="00AE248C">
        <w:rPr>
          <w:spacing w:val="-2"/>
          <w:sz w:val="28"/>
          <w:szCs w:val="28"/>
          <w:lang w:val="pt-BR"/>
        </w:rPr>
        <w:t xml:space="preserve">, nhất là khi thực hiện các cuộc Tổng điều tra cũng như kết nối với các cơ sở dữ liệu của bộ, ngành và địa phương; chưa xây dựng được hệ thống dữ liệu thống kê quốc gia tập trung, thống nhất; chưa xây dựng được hệ thống thông tin phục vụ chế độ báo cáo thống kê </w:t>
      </w:r>
      <w:r w:rsidR="000F6687" w:rsidRPr="00AE248C">
        <w:rPr>
          <w:spacing w:val="-2"/>
          <w:sz w:val="28"/>
          <w:szCs w:val="28"/>
          <w:lang w:val="pt-BR"/>
        </w:rPr>
        <w:t>b</w:t>
      </w:r>
      <w:r w:rsidRPr="00AE248C">
        <w:rPr>
          <w:spacing w:val="-2"/>
          <w:sz w:val="28"/>
          <w:szCs w:val="28"/>
          <w:lang w:val="pt-BR"/>
        </w:rPr>
        <w:t xml:space="preserve">ộ, ngành, cấp tỉnh, </w:t>
      </w:r>
      <w:r w:rsidR="00A4056A" w:rsidRPr="00AE248C">
        <w:rPr>
          <w:spacing w:val="-2"/>
          <w:sz w:val="28"/>
          <w:szCs w:val="28"/>
          <w:lang w:val="pt-BR"/>
        </w:rPr>
        <w:t xml:space="preserve">cấp </w:t>
      </w:r>
      <w:r w:rsidRPr="00AE248C">
        <w:rPr>
          <w:spacing w:val="-2"/>
          <w:sz w:val="28"/>
          <w:szCs w:val="28"/>
          <w:lang w:val="pt-BR"/>
        </w:rPr>
        <w:t>huyện</w:t>
      </w:r>
      <w:r w:rsidR="00A4056A" w:rsidRPr="00AE248C">
        <w:rPr>
          <w:spacing w:val="-2"/>
          <w:sz w:val="28"/>
          <w:szCs w:val="28"/>
          <w:lang w:val="pt-BR"/>
        </w:rPr>
        <w:t xml:space="preserve">, cấp </w:t>
      </w:r>
      <w:r w:rsidRPr="00AE248C">
        <w:rPr>
          <w:spacing w:val="-2"/>
          <w:sz w:val="28"/>
          <w:szCs w:val="28"/>
          <w:lang w:val="pt-BR"/>
        </w:rPr>
        <w:t xml:space="preserve">xã tần </w:t>
      </w:r>
      <w:r w:rsidR="00A4056A" w:rsidRPr="00AE248C">
        <w:rPr>
          <w:spacing w:val="-2"/>
          <w:sz w:val="28"/>
          <w:szCs w:val="28"/>
          <w:lang w:val="pt-BR"/>
        </w:rPr>
        <w:t>s</w:t>
      </w:r>
      <w:r w:rsidRPr="00AE248C">
        <w:rPr>
          <w:spacing w:val="-2"/>
          <w:sz w:val="28"/>
          <w:szCs w:val="28"/>
          <w:lang w:val="pt-BR"/>
        </w:rPr>
        <w:t>uất nhanh.</w:t>
      </w:r>
    </w:p>
    <w:p w14:paraId="5733A580" w14:textId="1A825BBF" w:rsidR="001061E3" w:rsidRPr="00AE248C" w:rsidRDefault="001061E3" w:rsidP="00A52FC2">
      <w:pPr>
        <w:shd w:val="clear" w:color="auto" w:fill="FFFFFF"/>
        <w:spacing w:after="120" w:line="330" w:lineRule="exact"/>
        <w:ind w:firstLine="720"/>
        <w:jc w:val="both"/>
        <w:rPr>
          <w:sz w:val="28"/>
          <w:szCs w:val="28"/>
          <w:shd w:val="clear" w:color="auto" w:fill="FFFFFF"/>
          <w:lang w:val="en-GB" w:eastAsia="en-GB"/>
        </w:rPr>
      </w:pPr>
      <w:r w:rsidRPr="00AE248C">
        <w:rPr>
          <w:sz w:val="28"/>
          <w:szCs w:val="28"/>
          <w:shd w:val="clear" w:color="auto" w:fill="FFFFFF"/>
          <w:lang w:val="en-GB" w:eastAsia="en-GB"/>
        </w:rPr>
        <w:t xml:space="preserve">Nhiều Chi cục Thống kê hiện đang làm việc nhờ trong các khu liên cơ của UBND huyện và chưa có trụ sở làm việc riêng. </w:t>
      </w:r>
    </w:p>
    <w:p w14:paraId="2C4DC2B9" w14:textId="56592E7D" w:rsidR="007C6E24" w:rsidRPr="00AE248C" w:rsidRDefault="007C6E24" w:rsidP="00A52FC2">
      <w:pPr>
        <w:spacing w:after="120" w:line="330" w:lineRule="exact"/>
        <w:ind w:firstLine="720"/>
        <w:jc w:val="both"/>
        <w:rPr>
          <w:bCs/>
          <w:sz w:val="28"/>
          <w:szCs w:val="28"/>
        </w:rPr>
      </w:pPr>
      <w:r w:rsidRPr="00AE248C">
        <w:rPr>
          <w:bCs/>
          <w:sz w:val="28"/>
          <w:szCs w:val="28"/>
        </w:rPr>
        <w:t xml:space="preserve">Đơn giá ngày công thuê điều tra viên thấp so với mức lương tối thiểu của lao động trên địa bàn nên </w:t>
      </w:r>
      <w:r w:rsidR="00C71F2D" w:rsidRPr="00AE248C">
        <w:rPr>
          <w:bCs/>
          <w:sz w:val="28"/>
          <w:szCs w:val="28"/>
          <w:lang w:val="vi-VN"/>
        </w:rPr>
        <w:t xml:space="preserve">rất </w:t>
      </w:r>
      <w:r w:rsidRPr="00AE248C">
        <w:rPr>
          <w:bCs/>
          <w:sz w:val="28"/>
          <w:szCs w:val="28"/>
        </w:rPr>
        <w:t xml:space="preserve">khó </w:t>
      </w:r>
      <w:r w:rsidR="00C71F2D" w:rsidRPr="00AE248C">
        <w:rPr>
          <w:bCs/>
          <w:sz w:val="28"/>
          <w:szCs w:val="28"/>
          <w:lang w:val="vi-VN"/>
        </w:rPr>
        <w:t xml:space="preserve">khăn </w:t>
      </w:r>
      <w:r w:rsidR="00DC67A6" w:rsidRPr="00AE248C">
        <w:rPr>
          <w:bCs/>
          <w:sz w:val="28"/>
          <w:szCs w:val="28"/>
        </w:rPr>
        <w:t xml:space="preserve">để </w:t>
      </w:r>
      <w:r w:rsidRPr="00AE248C">
        <w:rPr>
          <w:bCs/>
          <w:sz w:val="28"/>
          <w:szCs w:val="28"/>
        </w:rPr>
        <w:t xml:space="preserve">thuê được điều tra viên </w:t>
      </w:r>
      <w:r w:rsidR="000D5BA3" w:rsidRPr="00AE248C">
        <w:rPr>
          <w:bCs/>
          <w:sz w:val="28"/>
          <w:szCs w:val="28"/>
          <w:lang w:val="vi-VN"/>
        </w:rPr>
        <w:t xml:space="preserve">có trình độ, năng lực và công cụ </w:t>
      </w:r>
      <w:r w:rsidR="005E1E7C" w:rsidRPr="00AE248C">
        <w:rPr>
          <w:bCs/>
          <w:sz w:val="28"/>
          <w:szCs w:val="28"/>
          <w:lang w:val="vi-VN"/>
        </w:rPr>
        <w:t>theo yêu cầu</w:t>
      </w:r>
      <w:r w:rsidR="00C8480A" w:rsidRPr="00AE248C">
        <w:rPr>
          <w:bCs/>
          <w:sz w:val="28"/>
          <w:szCs w:val="28"/>
          <w:lang w:val="vi-VN"/>
        </w:rPr>
        <w:t>, đặc biệt tại các vùng đô thị, khu kinh tế có mức thu nhập b</w:t>
      </w:r>
      <w:r w:rsidR="007406D4" w:rsidRPr="00AE248C">
        <w:rPr>
          <w:bCs/>
          <w:sz w:val="28"/>
          <w:szCs w:val="28"/>
          <w:lang w:val="vi-VN"/>
        </w:rPr>
        <w:t>ình</w:t>
      </w:r>
      <w:r w:rsidR="00C8480A" w:rsidRPr="00AE248C">
        <w:rPr>
          <w:bCs/>
          <w:sz w:val="28"/>
          <w:szCs w:val="28"/>
          <w:lang w:val="vi-VN"/>
        </w:rPr>
        <w:t xml:space="preserve"> quân đầu người cao</w:t>
      </w:r>
      <w:r w:rsidRPr="00AE248C">
        <w:rPr>
          <w:bCs/>
          <w:sz w:val="28"/>
          <w:szCs w:val="28"/>
        </w:rPr>
        <w:t>. T</w:t>
      </w:r>
      <w:r w:rsidRPr="00AE248C">
        <w:rPr>
          <w:sz w:val="28"/>
          <w:szCs w:val="28"/>
        </w:rPr>
        <w:t>heo Nghị định 90/2019/NĐ-CP ngày 15/11/2019, l</w:t>
      </w:r>
      <w:r w:rsidRPr="00AE248C">
        <w:rPr>
          <w:bCs/>
          <w:sz w:val="28"/>
          <w:szCs w:val="28"/>
        </w:rPr>
        <w:t xml:space="preserve">ương tối thiểu vùng </w:t>
      </w:r>
      <w:r w:rsidR="000F6687" w:rsidRPr="00AE248C">
        <w:rPr>
          <w:bCs/>
          <w:sz w:val="28"/>
          <w:szCs w:val="28"/>
        </w:rPr>
        <w:t>I</w:t>
      </w:r>
      <w:r w:rsidRPr="00AE248C">
        <w:rPr>
          <w:bCs/>
          <w:sz w:val="28"/>
          <w:szCs w:val="28"/>
        </w:rPr>
        <w:t xml:space="preserve"> là 4.420.000 đồng/tháng (khoảng 201.000 đồng/ngày) vùng </w:t>
      </w:r>
      <w:r w:rsidR="000F6687" w:rsidRPr="00AE248C">
        <w:rPr>
          <w:bCs/>
          <w:sz w:val="28"/>
          <w:szCs w:val="28"/>
        </w:rPr>
        <w:t>II</w:t>
      </w:r>
      <w:r w:rsidRPr="00AE248C">
        <w:rPr>
          <w:bCs/>
          <w:sz w:val="28"/>
          <w:szCs w:val="28"/>
        </w:rPr>
        <w:t xml:space="preserve"> là 3.920.000 đồng/tháng (khoảng 178.000 đồng/ngày), trong khi đơn giá ngày công tối đa có thể trả cho điều tra viên là 159.000 đồng/ngày. Thậm chí đơn giá này còn thấp hơn đơn giá </w:t>
      </w:r>
      <w:proofErr w:type="gramStart"/>
      <w:r w:rsidRPr="00AE248C">
        <w:rPr>
          <w:bCs/>
          <w:sz w:val="28"/>
          <w:szCs w:val="28"/>
        </w:rPr>
        <w:t>lao</w:t>
      </w:r>
      <w:proofErr w:type="gramEnd"/>
      <w:r w:rsidRPr="00AE248C">
        <w:rPr>
          <w:bCs/>
          <w:sz w:val="28"/>
          <w:szCs w:val="28"/>
        </w:rPr>
        <w:t xml:space="preserve"> động phổ thông trên địa bàn.</w:t>
      </w:r>
    </w:p>
    <w:p w14:paraId="3E33ECE7" w14:textId="77777777" w:rsidR="007C6E24" w:rsidRPr="00AE248C" w:rsidRDefault="007C6E24">
      <w:pPr>
        <w:spacing w:before="120" w:after="120"/>
        <w:ind w:firstLine="720"/>
        <w:jc w:val="both"/>
        <w:rPr>
          <w:b/>
          <w:sz w:val="28"/>
          <w:szCs w:val="28"/>
        </w:rPr>
      </w:pPr>
      <w:r w:rsidRPr="00AE248C">
        <w:rPr>
          <w:b/>
          <w:sz w:val="28"/>
          <w:szCs w:val="28"/>
        </w:rPr>
        <w:lastRenderedPageBreak/>
        <w:t>2. Nguyên nhân</w:t>
      </w:r>
    </w:p>
    <w:p w14:paraId="69142E83" w14:textId="68A437D6" w:rsidR="007C6E24" w:rsidRPr="00AE248C" w:rsidRDefault="007C6E24">
      <w:pPr>
        <w:spacing w:before="120" w:after="120"/>
        <w:ind w:firstLine="720"/>
        <w:jc w:val="both"/>
        <w:rPr>
          <w:bCs/>
          <w:iCs/>
          <w:sz w:val="28"/>
          <w:szCs w:val="28"/>
        </w:rPr>
      </w:pPr>
      <w:r w:rsidRPr="00AE248C">
        <w:rPr>
          <w:bCs/>
          <w:iCs/>
          <w:sz w:val="28"/>
          <w:szCs w:val="28"/>
        </w:rPr>
        <w:t xml:space="preserve">Những hạn chế và bất cập </w:t>
      </w:r>
      <w:r w:rsidR="0064591D" w:rsidRPr="00AE248C">
        <w:rPr>
          <w:bCs/>
          <w:iCs/>
          <w:sz w:val="28"/>
          <w:szCs w:val="28"/>
        </w:rPr>
        <w:t xml:space="preserve">trong hoạt động </w:t>
      </w:r>
      <w:r w:rsidR="00DE0614" w:rsidRPr="00AE248C">
        <w:rPr>
          <w:bCs/>
          <w:iCs/>
          <w:sz w:val="28"/>
          <w:szCs w:val="28"/>
        </w:rPr>
        <w:t>thống kê của hệ thống thống kê n</w:t>
      </w:r>
      <w:r w:rsidR="0064591D" w:rsidRPr="00AE248C">
        <w:rPr>
          <w:bCs/>
          <w:iCs/>
          <w:sz w:val="28"/>
          <w:szCs w:val="28"/>
        </w:rPr>
        <w:t xml:space="preserve">hà nước </w:t>
      </w:r>
      <w:r w:rsidRPr="00AE248C">
        <w:rPr>
          <w:bCs/>
          <w:iCs/>
          <w:sz w:val="28"/>
          <w:szCs w:val="28"/>
        </w:rPr>
        <w:t xml:space="preserve">nêu trên do một số nguyên nhân chủ yếu sau đây: </w:t>
      </w:r>
    </w:p>
    <w:p w14:paraId="46493433" w14:textId="19E5C02F" w:rsidR="007C6E24" w:rsidRPr="00AE248C" w:rsidRDefault="00D568E2">
      <w:pPr>
        <w:spacing w:before="120" w:after="120"/>
        <w:ind w:firstLine="720"/>
        <w:jc w:val="both"/>
        <w:rPr>
          <w:sz w:val="28"/>
          <w:szCs w:val="28"/>
        </w:rPr>
      </w:pPr>
      <w:r w:rsidRPr="00AE248C">
        <w:rPr>
          <w:sz w:val="28"/>
          <w:szCs w:val="28"/>
          <w:lang w:val="vi-VN"/>
        </w:rPr>
        <w:t xml:space="preserve">(1) </w:t>
      </w:r>
      <w:r w:rsidR="007C6E24" w:rsidRPr="00AE248C">
        <w:rPr>
          <w:sz w:val="28"/>
          <w:szCs w:val="28"/>
        </w:rPr>
        <w:t>Nhận thức về</w:t>
      </w:r>
      <w:r w:rsidRPr="00AE248C">
        <w:rPr>
          <w:sz w:val="28"/>
          <w:szCs w:val="28"/>
          <w:lang w:val="vi-VN"/>
        </w:rPr>
        <w:t xml:space="preserve"> vị trí,</w:t>
      </w:r>
      <w:r w:rsidR="007C6E24" w:rsidRPr="00AE248C">
        <w:rPr>
          <w:sz w:val="28"/>
          <w:szCs w:val="28"/>
        </w:rPr>
        <w:t xml:space="preserve"> vai trò của công tác thống kê còn </w:t>
      </w:r>
      <w:r w:rsidR="002008FD" w:rsidRPr="00AE248C">
        <w:rPr>
          <w:sz w:val="28"/>
          <w:szCs w:val="28"/>
          <w:lang w:val="vi-VN"/>
        </w:rPr>
        <w:t xml:space="preserve">chưa đầy đủ, có lúc có nơi còn </w:t>
      </w:r>
      <w:r w:rsidR="007C6E24" w:rsidRPr="00AE248C">
        <w:rPr>
          <w:sz w:val="28"/>
          <w:szCs w:val="28"/>
        </w:rPr>
        <w:t>xem nhẹ; một số bộ, ngành, địa phương chưa quan tâm đến  nghiệp vụ thống kê, chưa</w:t>
      </w:r>
      <w:r w:rsidR="00172730" w:rsidRPr="00AE248C">
        <w:rPr>
          <w:sz w:val="28"/>
          <w:szCs w:val="28"/>
          <w:lang w:val="vi-VN"/>
        </w:rPr>
        <w:t xml:space="preserve"> thường xuyên</w:t>
      </w:r>
      <w:r w:rsidR="007C6E24" w:rsidRPr="00AE248C">
        <w:rPr>
          <w:sz w:val="28"/>
          <w:szCs w:val="28"/>
        </w:rPr>
        <w:t xml:space="preserve"> đôn đốc</w:t>
      </w:r>
      <w:r w:rsidR="007C7588" w:rsidRPr="00AE248C">
        <w:rPr>
          <w:sz w:val="28"/>
          <w:szCs w:val="28"/>
          <w:lang w:val="vi-VN"/>
        </w:rPr>
        <w:t>, kiểm tra</w:t>
      </w:r>
      <w:r w:rsidR="007C6E24" w:rsidRPr="00AE248C">
        <w:rPr>
          <w:sz w:val="28"/>
          <w:szCs w:val="28"/>
        </w:rPr>
        <w:t xml:space="preserve"> việc xây dựng và thực hiện hệ thống chỉ tiêu, chế độ báo cáo thống kê. </w:t>
      </w:r>
    </w:p>
    <w:p w14:paraId="016475DA" w14:textId="38110B04" w:rsidR="007C6E24" w:rsidRPr="00AE248C" w:rsidRDefault="009A7360">
      <w:pPr>
        <w:spacing w:before="120" w:after="120"/>
        <w:ind w:firstLine="720"/>
        <w:jc w:val="both"/>
        <w:rPr>
          <w:sz w:val="28"/>
          <w:szCs w:val="28"/>
        </w:rPr>
      </w:pPr>
      <w:r w:rsidRPr="00AE248C">
        <w:rPr>
          <w:sz w:val="28"/>
          <w:szCs w:val="28"/>
          <w:lang w:val="vi-VN"/>
        </w:rPr>
        <w:t xml:space="preserve">(2) </w:t>
      </w:r>
      <w:r w:rsidR="007C6E24" w:rsidRPr="00AE248C">
        <w:rPr>
          <w:sz w:val="28"/>
          <w:szCs w:val="28"/>
        </w:rPr>
        <w:t xml:space="preserve">Một số </w:t>
      </w:r>
      <w:r w:rsidR="000F6687" w:rsidRPr="00AE248C">
        <w:rPr>
          <w:sz w:val="28"/>
          <w:szCs w:val="28"/>
        </w:rPr>
        <w:t>b</w:t>
      </w:r>
      <w:r w:rsidR="007C6E24" w:rsidRPr="00AE248C">
        <w:rPr>
          <w:sz w:val="28"/>
          <w:szCs w:val="28"/>
        </w:rPr>
        <w:t>ộ</w:t>
      </w:r>
      <w:r w:rsidR="000F6687" w:rsidRPr="00AE248C">
        <w:rPr>
          <w:sz w:val="28"/>
          <w:szCs w:val="28"/>
        </w:rPr>
        <w:t>,</w:t>
      </w:r>
      <w:r w:rsidR="007C6E24" w:rsidRPr="00AE248C">
        <w:rPr>
          <w:sz w:val="28"/>
          <w:szCs w:val="28"/>
        </w:rPr>
        <w:t xml:space="preserve"> ngành và địa phương chưa </w:t>
      </w:r>
      <w:r w:rsidR="0087311D" w:rsidRPr="00AE248C">
        <w:rPr>
          <w:sz w:val="28"/>
          <w:szCs w:val="28"/>
        </w:rPr>
        <w:t xml:space="preserve">thường xuyên </w:t>
      </w:r>
      <w:r w:rsidR="007C6E24" w:rsidRPr="00AE248C">
        <w:rPr>
          <w:sz w:val="28"/>
          <w:szCs w:val="28"/>
        </w:rPr>
        <w:t xml:space="preserve">quan tâm và sử dụng số liệu thống kê, chỉ quan tâm khi đánh giá cuối năm hoặc cuối nhiệm kỳ nên ảnh hưởng đến chất lượng </w:t>
      </w:r>
      <w:r w:rsidR="00710AB4" w:rsidRPr="00AE248C">
        <w:rPr>
          <w:sz w:val="28"/>
          <w:szCs w:val="28"/>
          <w:lang w:val="vi-VN"/>
        </w:rPr>
        <w:t xml:space="preserve">công tác thống kê, </w:t>
      </w:r>
      <w:r w:rsidR="007C6E24" w:rsidRPr="00AE248C">
        <w:rPr>
          <w:sz w:val="28"/>
          <w:szCs w:val="28"/>
        </w:rPr>
        <w:t>số liệu</w:t>
      </w:r>
      <w:r w:rsidR="00710AB4" w:rsidRPr="00AE248C">
        <w:rPr>
          <w:sz w:val="28"/>
          <w:szCs w:val="28"/>
          <w:lang w:val="vi-VN"/>
        </w:rPr>
        <w:t xml:space="preserve"> và thông tin </w:t>
      </w:r>
      <w:r w:rsidR="007C6E24" w:rsidRPr="00AE248C">
        <w:rPr>
          <w:sz w:val="28"/>
          <w:szCs w:val="28"/>
        </w:rPr>
        <w:t>thống kê.</w:t>
      </w:r>
      <w:r w:rsidR="00C0574A" w:rsidRPr="00AE248C">
        <w:rPr>
          <w:sz w:val="28"/>
          <w:szCs w:val="28"/>
        </w:rPr>
        <w:t xml:space="preserve"> Việc xây dựng kế hoạch phát triển kinh tế - xã hội 5 năm và hằng năm ở một số địa phương chưa sát năng lực hiện có, tạo áp lực “tiêu cực” trong thực hiện các chỉ tiêu kinh tế - xã hội. </w:t>
      </w:r>
    </w:p>
    <w:p w14:paraId="0609E033" w14:textId="4DF05E33" w:rsidR="007C6E24" w:rsidRPr="00AE248C" w:rsidRDefault="009A7360">
      <w:pPr>
        <w:spacing w:before="120" w:after="120"/>
        <w:ind w:firstLine="720"/>
        <w:jc w:val="both"/>
        <w:rPr>
          <w:sz w:val="28"/>
          <w:szCs w:val="28"/>
        </w:rPr>
      </w:pPr>
      <w:r w:rsidRPr="00AE248C">
        <w:rPr>
          <w:sz w:val="28"/>
          <w:szCs w:val="28"/>
          <w:lang w:val="vi-VN"/>
        </w:rPr>
        <w:t xml:space="preserve">(3) </w:t>
      </w:r>
      <w:r w:rsidR="007C6E24" w:rsidRPr="00AE248C">
        <w:rPr>
          <w:sz w:val="28"/>
          <w:szCs w:val="28"/>
        </w:rPr>
        <w:t>Phương pháp luận thống kê chưa theo kịp sự đổi mới và nhu cầu thực tế trong quá trình chỉ đạo, điều hành ở các cấp.</w:t>
      </w:r>
    </w:p>
    <w:p w14:paraId="43EABA41" w14:textId="0DF757C5" w:rsidR="007C6E24" w:rsidRPr="00AE248C" w:rsidRDefault="00E129AB">
      <w:pPr>
        <w:spacing w:before="120" w:after="120"/>
        <w:ind w:firstLine="720"/>
        <w:jc w:val="both"/>
        <w:rPr>
          <w:sz w:val="28"/>
          <w:szCs w:val="28"/>
        </w:rPr>
      </w:pPr>
      <w:r w:rsidRPr="00AE248C">
        <w:rPr>
          <w:sz w:val="28"/>
          <w:szCs w:val="28"/>
          <w:lang w:val="vi-VN"/>
        </w:rPr>
        <w:t xml:space="preserve">(4) </w:t>
      </w:r>
      <w:r w:rsidR="007C6E24" w:rsidRPr="00AE248C">
        <w:rPr>
          <w:sz w:val="28"/>
          <w:szCs w:val="28"/>
        </w:rPr>
        <w:t xml:space="preserve">Tổ chức, bộ máy thống kê ở một số </w:t>
      </w:r>
      <w:r w:rsidR="000F6687" w:rsidRPr="00AE248C">
        <w:rPr>
          <w:sz w:val="28"/>
          <w:szCs w:val="28"/>
        </w:rPr>
        <w:t>b</w:t>
      </w:r>
      <w:r w:rsidR="007C6E24" w:rsidRPr="00AE248C">
        <w:rPr>
          <w:sz w:val="28"/>
          <w:szCs w:val="28"/>
        </w:rPr>
        <w:t>ộ, ngành chưa được hoàn thiện</w:t>
      </w:r>
      <w:r w:rsidR="00787F59" w:rsidRPr="00AE248C">
        <w:rPr>
          <w:sz w:val="28"/>
          <w:szCs w:val="28"/>
        </w:rPr>
        <w:t xml:space="preserve">. Nhân lực làm công tác thống kê tại bộ, ngành ở trung ương và </w:t>
      </w:r>
      <w:r w:rsidR="00DC67A6" w:rsidRPr="00AE248C">
        <w:rPr>
          <w:sz w:val="28"/>
          <w:szCs w:val="28"/>
        </w:rPr>
        <w:t xml:space="preserve">sở, ngành </w:t>
      </w:r>
      <w:r w:rsidR="00787F59" w:rsidRPr="00AE248C">
        <w:rPr>
          <w:sz w:val="28"/>
          <w:szCs w:val="28"/>
        </w:rPr>
        <w:t xml:space="preserve">ở </w:t>
      </w:r>
      <w:r w:rsidR="00DC67A6" w:rsidRPr="00AE248C">
        <w:rPr>
          <w:sz w:val="28"/>
          <w:szCs w:val="28"/>
        </w:rPr>
        <w:t>địa phương</w:t>
      </w:r>
      <w:r w:rsidR="007C6E24" w:rsidRPr="00AE248C">
        <w:rPr>
          <w:sz w:val="28"/>
          <w:szCs w:val="28"/>
        </w:rPr>
        <w:t xml:space="preserve"> mỏng, không ổn định, chủ yếu kiêm nhiệm</w:t>
      </w:r>
      <w:r w:rsidR="00FB3157" w:rsidRPr="00AE248C">
        <w:rPr>
          <w:sz w:val="28"/>
          <w:szCs w:val="28"/>
          <w:lang w:val="vi-VN"/>
        </w:rPr>
        <w:t>, chưa</w:t>
      </w:r>
      <w:r w:rsidR="007C6E24" w:rsidRPr="00AE248C">
        <w:rPr>
          <w:sz w:val="28"/>
          <w:szCs w:val="28"/>
        </w:rPr>
        <w:t xml:space="preserve"> được đào tạo chuyên sâu về </w:t>
      </w:r>
      <w:r w:rsidR="002A3CBF" w:rsidRPr="00AE248C">
        <w:rPr>
          <w:sz w:val="28"/>
          <w:szCs w:val="28"/>
          <w:lang w:val="vi-VN"/>
        </w:rPr>
        <w:t xml:space="preserve">chuyên môn, </w:t>
      </w:r>
      <w:r w:rsidR="007C6E24" w:rsidRPr="00AE248C">
        <w:rPr>
          <w:sz w:val="28"/>
          <w:szCs w:val="28"/>
        </w:rPr>
        <w:t>nghiệp vụ thống kê.</w:t>
      </w:r>
    </w:p>
    <w:p w14:paraId="1EF817A8" w14:textId="550EC4CE" w:rsidR="007C6E24" w:rsidRPr="00AE248C" w:rsidRDefault="00E129AB">
      <w:pPr>
        <w:spacing w:before="120" w:after="120"/>
        <w:ind w:firstLine="720"/>
        <w:jc w:val="both"/>
        <w:rPr>
          <w:sz w:val="28"/>
          <w:szCs w:val="28"/>
        </w:rPr>
      </w:pPr>
      <w:r w:rsidRPr="00AE248C">
        <w:rPr>
          <w:sz w:val="28"/>
          <w:szCs w:val="28"/>
          <w:lang w:val="vi-VN"/>
        </w:rPr>
        <w:t xml:space="preserve">(5) </w:t>
      </w:r>
      <w:r w:rsidR="007C6E24" w:rsidRPr="00AE248C">
        <w:rPr>
          <w:sz w:val="28"/>
          <w:szCs w:val="28"/>
        </w:rPr>
        <w:t xml:space="preserve">Cơ sở vật chất cần thiết và kinh phí cho công tác thống kê còn thiếu, chưa </w:t>
      </w:r>
      <w:r w:rsidR="002A3CBF" w:rsidRPr="00AE248C">
        <w:rPr>
          <w:sz w:val="28"/>
          <w:szCs w:val="28"/>
          <w:lang w:val="vi-VN"/>
        </w:rPr>
        <w:t>đáp ứng được</w:t>
      </w:r>
      <w:r w:rsidR="007C6E24" w:rsidRPr="00AE248C">
        <w:rPr>
          <w:sz w:val="28"/>
          <w:szCs w:val="28"/>
        </w:rPr>
        <w:t xml:space="preserve"> yêu cầu</w:t>
      </w:r>
      <w:r w:rsidR="009A7360" w:rsidRPr="00AE248C">
        <w:rPr>
          <w:sz w:val="28"/>
          <w:szCs w:val="28"/>
          <w:lang w:val="vi-VN"/>
        </w:rPr>
        <w:t xml:space="preserve"> thực hiện</w:t>
      </w:r>
      <w:r w:rsidR="007C6E24" w:rsidRPr="00AE248C">
        <w:rPr>
          <w:sz w:val="28"/>
          <w:szCs w:val="28"/>
        </w:rPr>
        <w:t xml:space="preserve"> công việc.</w:t>
      </w:r>
    </w:p>
    <w:p w14:paraId="2EB0398F" w14:textId="5FB7AD1E" w:rsidR="007C6E24" w:rsidRPr="00AE248C" w:rsidRDefault="00E129AB">
      <w:pPr>
        <w:spacing w:before="120" w:after="120"/>
        <w:ind w:firstLine="720"/>
        <w:jc w:val="both"/>
        <w:rPr>
          <w:sz w:val="28"/>
          <w:szCs w:val="28"/>
        </w:rPr>
      </w:pPr>
      <w:r w:rsidRPr="00AE248C">
        <w:rPr>
          <w:sz w:val="28"/>
          <w:szCs w:val="28"/>
          <w:lang w:val="vi-VN"/>
        </w:rPr>
        <w:t xml:space="preserve">(6) </w:t>
      </w:r>
      <w:r w:rsidR="007C6E24" w:rsidRPr="00AE248C">
        <w:rPr>
          <w:sz w:val="28"/>
          <w:szCs w:val="28"/>
        </w:rPr>
        <w:t>Việc tuyên truyền, phổ biến pháp luật về thống kê chưa hiệu quả; ý thức chấp hành pháp luật thống kê của một bộ phận doanh nghiệp và người dân chưa nghiêm, chế tài xử phạt vi phạm hành chính trong lĩnh vực thống kê chưa đủ mạnh để tạo sự răn đe.</w:t>
      </w:r>
    </w:p>
    <w:p w14:paraId="399CFF43" w14:textId="07BD85EA" w:rsidR="007C6E24" w:rsidRPr="00AE248C" w:rsidRDefault="007C6E24">
      <w:pPr>
        <w:spacing w:before="120" w:after="120"/>
        <w:ind w:firstLine="720"/>
        <w:jc w:val="both"/>
        <w:rPr>
          <w:rFonts w:ascii="Times New Roman Bold" w:hAnsi="Times New Roman Bold"/>
          <w:b/>
          <w:spacing w:val="-4"/>
          <w:sz w:val="28"/>
          <w:szCs w:val="28"/>
        </w:rPr>
      </w:pPr>
      <w:r w:rsidRPr="00AE248C">
        <w:rPr>
          <w:rFonts w:ascii="Times New Roman Bold" w:hAnsi="Times New Roman Bold"/>
          <w:b/>
          <w:spacing w:val="-4"/>
          <w:sz w:val="28"/>
          <w:szCs w:val="28"/>
        </w:rPr>
        <w:t>III. NHIỆM VỤ TRONG THỜI GIAN TỚI V</w:t>
      </w:r>
      <w:r w:rsidRPr="00AE248C">
        <w:rPr>
          <w:rFonts w:ascii="Times New Roman Bold" w:hAnsi="Times New Roman Bold" w:hint="eastAsia"/>
          <w:b/>
          <w:spacing w:val="-4"/>
          <w:sz w:val="28"/>
          <w:szCs w:val="28"/>
        </w:rPr>
        <w:t>À</w:t>
      </w:r>
      <w:r w:rsidR="00F00F3B" w:rsidRPr="00AE248C">
        <w:rPr>
          <w:rFonts w:ascii="Times New Roman Bold" w:hAnsi="Times New Roman Bold"/>
          <w:b/>
          <w:spacing w:val="-4"/>
          <w:sz w:val="28"/>
          <w:szCs w:val="28"/>
          <w:lang w:val="vi-VN"/>
        </w:rPr>
        <w:t xml:space="preserve"> </w:t>
      </w:r>
      <w:r w:rsidR="00F00F3B" w:rsidRPr="00AE248C">
        <w:rPr>
          <w:rFonts w:ascii="Times New Roman Bold" w:hAnsi="Times New Roman Bold" w:hint="eastAsia"/>
          <w:b/>
          <w:spacing w:val="-4"/>
          <w:sz w:val="28"/>
          <w:szCs w:val="28"/>
          <w:lang w:val="vi-VN"/>
        </w:rPr>
        <w:t>Đ</w:t>
      </w:r>
      <w:r w:rsidR="00F00F3B" w:rsidRPr="00AE248C">
        <w:rPr>
          <w:rFonts w:ascii="Times New Roman Bold" w:hAnsi="Times New Roman Bold"/>
          <w:b/>
          <w:spacing w:val="-4"/>
          <w:sz w:val="28"/>
          <w:szCs w:val="28"/>
          <w:lang w:val="vi-VN"/>
        </w:rPr>
        <w:t>Ề XUẤT,</w:t>
      </w:r>
      <w:r w:rsidRPr="00AE248C">
        <w:rPr>
          <w:rFonts w:ascii="Times New Roman Bold" w:hAnsi="Times New Roman Bold"/>
          <w:b/>
          <w:spacing w:val="-4"/>
          <w:sz w:val="28"/>
          <w:szCs w:val="28"/>
        </w:rPr>
        <w:t xml:space="preserve"> KIẾN NGHỊ</w:t>
      </w:r>
    </w:p>
    <w:p w14:paraId="56F97EC9" w14:textId="77777777" w:rsidR="007C6E24" w:rsidRPr="00AE248C" w:rsidRDefault="007C6E24">
      <w:pPr>
        <w:spacing w:before="120" w:after="120"/>
        <w:ind w:firstLine="720"/>
        <w:jc w:val="both"/>
        <w:rPr>
          <w:b/>
          <w:sz w:val="28"/>
          <w:szCs w:val="28"/>
        </w:rPr>
      </w:pPr>
      <w:r w:rsidRPr="00AE248C">
        <w:rPr>
          <w:b/>
          <w:sz w:val="28"/>
          <w:szCs w:val="28"/>
        </w:rPr>
        <w:t xml:space="preserve">1. Nhiệm vụ trong thời gian tới  </w:t>
      </w:r>
    </w:p>
    <w:p w14:paraId="3C81CFDE" w14:textId="3CB0747C" w:rsidR="007C6E24" w:rsidRPr="00AE248C" w:rsidRDefault="006732ED">
      <w:pPr>
        <w:spacing w:before="120" w:after="120"/>
        <w:ind w:firstLine="720"/>
        <w:jc w:val="both"/>
        <w:rPr>
          <w:spacing w:val="-2"/>
          <w:sz w:val="28"/>
          <w:szCs w:val="28"/>
        </w:rPr>
      </w:pPr>
      <w:r w:rsidRPr="00AE248C">
        <w:rPr>
          <w:spacing w:val="-2"/>
          <w:sz w:val="28"/>
          <w:szCs w:val="28"/>
        </w:rPr>
        <w:t xml:space="preserve">Để tăng cường kỷ luật, kỷ cương, nâng cao hiệu lực, hiệu quả công tác thống kê nhà nước trong thời gian tới, </w:t>
      </w:r>
      <w:r w:rsidR="007C6E24" w:rsidRPr="00AE248C">
        <w:rPr>
          <w:spacing w:val="-2"/>
          <w:sz w:val="28"/>
          <w:szCs w:val="28"/>
        </w:rPr>
        <w:t xml:space="preserve">Thống kê Việt Nam xác định cần </w:t>
      </w:r>
      <w:r w:rsidR="00A73FD3" w:rsidRPr="00AE248C">
        <w:rPr>
          <w:spacing w:val="-2"/>
          <w:sz w:val="28"/>
          <w:szCs w:val="28"/>
        </w:rPr>
        <w:t>khắc phụ</w:t>
      </w:r>
      <w:r w:rsidR="00BA509D" w:rsidRPr="00AE248C">
        <w:rPr>
          <w:spacing w:val="-2"/>
          <w:sz w:val="28"/>
          <w:szCs w:val="28"/>
        </w:rPr>
        <w:t>c</w:t>
      </w:r>
      <w:r w:rsidR="00A73FD3" w:rsidRPr="00AE248C">
        <w:rPr>
          <w:spacing w:val="-2"/>
          <w:sz w:val="28"/>
          <w:szCs w:val="28"/>
        </w:rPr>
        <w:t xml:space="preserve"> những hạn chế nêu trên, đồng thời </w:t>
      </w:r>
      <w:r w:rsidR="007C6E24" w:rsidRPr="00AE248C">
        <w:rPr>
          <w:spacing w:val="-2"/>
          <w:sz w:val="28"/>
          <w:szCs w:val="28"/>
        </w:rPr>
        <w:t>thực hiện đầy đủ, có hiệu quả các nhiệm vụ trong Chiến lược phát triển Thống kê Việt Nam giai đoạn 2021 - 2030, tầm nhìn đến năm 2045 được Thủ tướng Chính phủ phê duyệt tại Quyết định số 2014/QĐ-TTg ngày 01/12/2021, trước mắt tập trung vào các nội dung sau:</w:t>
      </w:r>
    </w:p>
    <w:p w14:paraId="5B10523C" w14:textId="39BEC8AB" w:rsidR="007C6E24" w:rsidRPr="00AE248C" w:rsidRDefault="00327D3D">
      <w:pPr>
        <w:tabs>
          <w:tab w:val="left" w:pos="2085"/>
        </w:tabs>
        <w:spacing w:before="120" w:after="120"/>
        <w:ind w:firstLine="720"/>
        <w:jc w:val="both"/>
        <w:rPr>
          <w:rFonts w:ascii="Times New Roman Bold Italic" w:hAnsi="Times New Roman Bold Italic"/>
          <w:b/>
          <w:i/>
          <w:spacing w:val="-2"/>
          <w:sz w:val="28"/>
          <w:szCs w:val="28"/>
        </w:rPr>
      </w:pPr>
      <w:r w:rsidRPr="00AE248C">
        <w:rPr>
          <w:rFonts w:ascii="Times New Roman Bold Italic" w:hAnsi="Times New Roman Bold Italic"/>
          <w:b/>
          <w:i/>
          <w:spacing w:val="-2"/>
          <w:sz w:val="28"/>
          <w:szCs w:val="28"/>
          <w:lang w:val="vi-VN"/>
        </w:rPr>
        <w:t xml:space="preserve">1.1. </w:t>
      </w:r>
      <w:r w:rsidR="007C6E24" w:rsidRPr="00AE248C">
        <w:rPr>
          <w:rFonts w:ascii="Times New Roman Bold Italic" w:hAnsi="Times New Roman Bold Italic"/>
          <w:b/>
          <w:i/>
          <w:spacing w:val="-2"/>
          <w:sz w:val="28"/>
          <w:szCs w:val="28"/>
        </w:rPr>
        <w:t>Ho</w:t>
      </w:r>
      <w:r w:rsidR="007C6E24" w:rsidRPr="00AE248C">
        <w:rPr>
          <w:rFonts w:ascii="Times New Roman Bold Italic" w:hAnsi="Times New Roman Bold Italic" w:hint="eastAsia"/>
          <w:b/>
          <w:i/>
          <w:spacing w:val="-2"/>
          <w:sz w:val="28"/>
          <w:szCs w:val="28"/>
        </w:rPr>
        <w:t>à</w:t>
      </w:r>
      <w:r w:rsidR="007C6E24" w:rsidRPr="00AE248C">
        <w:rPr>
          <w:rFonts w:ascii="Times New Roman Bold Italic" w:hAnsi="Times New Roman Bold Italic"/>
          <w:b/>
          <w:i/>
          <w:spacing w:val="-2"/>
          <w:sz w:val="28"/>
          <w:szCs w:val="28"/>
        </w:rPr>
        <w:t>n thiện c</w:t>
      </w:r>
      <w:r w:rsidR="007C6E24" w:rsidRPr="00AE248C">
        <w:rPr>
          <w:rFonts w:ascii="Times New Roman Bold Italic" w:hAnsi="Times New Roman Bold Italic" w:hint="eastAsia"/>
          <w:b/>
          <w:i/>
          <w:spacing w:val="-2"/>
          <w:sz w:val="28"/>
          <w:szCs w:val="28"/>
        </w:rPr>
        <w:t>á</w:t>
      </w:r>
      <w:r w:rsidR="007C6E24" w:rsidRPr="00AE248C">
        <w:rPr>
          <w:rFonts w:ascii="Times New Roman Bold Italic" w:hAnsi="Times New Roman Bold Italic"/>
          <w:b/>
          <w:i/>
          <w:spacing w:val="-2"/>
          <w:sz w:val="28"/>
          <w:szCs w:val="28"/>
        </w:rPr>
        <w:t>c v</w:t>
      </w:r>
      <w:r w:rsidR="007C6E24" w:rsidRPr="00AE248C">
        <w:rPr>
          <w:rFonts w:ascii="Times New Roman Bold Italic" w:hAnsi="Times New Roman Bold Italic" w:hint="eastAsia"/>
          <w:b/>
          <w:i/>
          <w:spacing w:val="-2"/>
          <w:sz w:val="28"/>
          <w:szCs w:val="28"/>
        </w:rPr>
        <w:t>ă</w:t>
      </w:r>
      <w:r w:rsidR="007C6E24" w:rsidRPr="00AE248C">
        <w:rPr>
          <w:rFonts w:ascii="Times New Roman Bold Italic" w:hAnsi="Times New Roman Bold Italic"/>
          <w:b/>
          <w:i/>
          <w:spacing w:val="-2"/>
          <w:sz w:val="28"/>
          <w:szCs w:val="28"/>
        </w:rPr>
        <w:t>n bản ph</w:t>
      </w:r>
      <w:r w:rsidR="007C6E24" w:rsidRPr="00AE248C">
        <w:rPr>
          <w:rFonts w:ascii="Times New Roman Bold Italic" w:hAnsi="Times New Roman Bold Italic" w:hint="eastAsia"/>
          <w:b/>
          <w:i/>
          <w:spacing w:val="-2"/>
          <w:sz w:val="28"/>
          <w:szCs w:val="28"/>
        </w:rPr>
        <w:t>á</w:t>
      </w:r>
      <w:r w:rsidR="007C6E24" w:rsidRPr="00AE248C">
        <w:rPr>
          <w:rFonts w:ascii="Times New Roman Bold Italic" w:hAnsi="Times New Roman Bold Italic"/>
          <w:b/>
          <w:i/>
          <w:spacing w:val="-2"/>
          <w:sz w:val="28"/>
          <w:szCs w:val="28"/>
        </w:rPr>
        <w:t>p luật ph</w:t>
      </w:r>
      <w:r w:rsidR="007C6E24" w:rsidRPr="00AE248C">
        <w:rPr>
          <w:rFonts w:ascii="Times New Roman Bold Italic" w:hAnsi="Times New Roman Bold Italic" w:hint="eastAsia"/>
          <w:b/>
          <w:i/>
          <w:spacing w:val="-2"/>
          <w:sz w:val="28"/>
          <w:szCs w:val="28"/>
        </w:rPr>
        <w:t>ù</w:t>
      </w:r>
      <w:r w:rsidR="007C6E24" w:rsidRPr="00AE248C">
        <w:rPr>
          <w:rFonts w:ascii="Times New Roman Bold Italic" w:hAnsi="Times New Roman Bold Italic"/>
          <w:b/>
          <w:i/>
          <w:spacing w:val="-2"/>
          <w:sz w:val="28"/>
          <w:szCs w:val="28"/>
        </w:rPr>
        <w:t xml:space="preserve"> hợp với Luật sửa </w:t>
      </w:r>
      <w:r w:rsidR="007C6E24" w:rsidRPr="00AE248C">
        <w:rPr>
          <w:rFonts w:ascii="Times New Roman Bold Italic" w:hAnsi="Times New Roman Bold Italic" w:hint="eastAsia"/>
          <w:b/>
          <w:i/>
          <w:spacing w:val="-2"/>
          <w:sz w:val="28"/>
          <w:szCs w:val="28"/>
        </w:rPr>
        <w:t>đ</w:t>
      </w:r>
      <w:r w:rsidR="007C6E24" w:rsidRPr="00AE248C">
        <w:rPr>
          <w:rFonts w:ascii="Times New Roman Bold Italic" w:hAnsi="Times New Roman Bold Italic"/>
          <w:b/>
          <w:i/>
          <w:spacing w:val="-2"/>
          <w:sz w:val="28"/>
          <w:szCs w:val="28"/>
        </w:rPr>
        <w:t xml:space="preserve">ổi, bổ sung một số </w:t>
      </w:r>
      <w:r w:rsidR="007C6E24" w:rsidRPr="00AE248C">
        <w:rPr>
          <w:rFonts w:ascii="Times New Roman Bold Italic" w:hAnsi="Times New Roman Bold Italic" w:hint="eastAsia"/>
          <w:b/>
          <w:i/>
          <w:spacing w:val="-2"/>
          <w:sz w:val="28"/>
          <w:szCs w:val="28"/>
        </w:rPr>
        <w:t>đ</w:t>
      </w:r>
      <w:r w:rsidR="007C6E24" w:rsidRPr="00AE248C">
        <w:rPr>
          <w:rFonts w:ascii="Times New Roman Bold Italic" w:hAnsi="Times New Roman Bold Italic"/>
          <w:b/>
          <w:i/>
          <w:spacing w:val="-2"/>
          <w:sz w:val="28"/>
          <w:szCs w:val="28"/>
        </w:rPr>
        <w:t>iều v</w:t>
      </w:r>
      <w:r w:rsidR="007C6E24" w:rsidRPr="00AE248C">
        <w:rPr>
          <w:rFonts w:ascii="Times New Roman Bold Italic" w:hAnsi="Times New Roman Bold Italic" w:hint="eastAsia"/>
          <w:b/>
          <w:i/>
          <w:spacing w:val="-2"/>
          <w:sz w:val="28"/>
          <w:szCs w:val="28"/>
        </w:rPr>
        <w:t>à</w:t>
      </w:r>
      <w:r w:rsidR="007C6E24" w:rsidRPr="00AE248C">
        <w:rPr>
          <w:rFonts w:ascii="Times New Roman Bold Italic" w:hAnsi="Times New Roman Bold Italic"/>
          <w:b/>
          <w:i/>
          <w:spacing w:val="-2"/>
          <w:sz w:val="28"/>
          <w:szCs w:val="28"/>
        </w:rPr>
        <w:t xml:space="preserve"> Phụ lục Danh mục chỉ ti</w:t>
      </w:r>
      <w:r w:rsidR="007C6E24" w:rsidRPr="00AE248C">
        <w:rPr>
          <w:rFonts w:ascii="Times New Roman Bold Italic" w:hAnsi="Times New Roman Bold Italic" w:hint="eastAsia"/>
          <w:b/>
          <w:i/>
          <w:spacing w:val="-2"/>
          <w:sz w:val="28"/>
          <w:szCs w:val="28"/>
        </w:rPr>
        <w:t>ê</w:t>
      </w:r>
      <w:r w:rsidR="007C6E24" w:rsidRPr="00AE248C">
        <w:rPr>
          <w:rFonts w:ascii="Times New Roman Bold Italic" w:hAnsi="Times New Roman Bold Italic"/>
          <w:b/>
          <w:i/>
          <w:spacing w:val="-2"/>
          <w:sz w:val="28"/>
          <w:szCs w:val="28"/>
        </w:rPr>
        <w:t>u thống k</w:t>
      </w:r>
      <w:r w:rsidR="007C6E24" w:rsidRPr="00AE248C">
        <w:rPr>
          <w:rFonts w:ascii="Times New Roman Bold Italic" w:hAnsi="Times New Roman Bold Italic" w:hint="eastAsia"/>
          <w:b/>
          <w:i/>
          <w:spacing w:val="-2"/>
          <w:sz w:val="28"/>
          <w:szCs w:val="28"/>
        </w:rPr>
        <w:t>ê</w:t>
      </w:r>
      <w:r w:rsidR="007C6E24" w:rsidRPr="00AE248C">
        <w:rPr>
          <w:rFonts w:ascii="Times New Roman Bold Italic" w:hAnsi="Times New Roman Bold Italic"/>
          <w:b/>
          <w:i/>
          <w:spacing w:val="-2"/>
          <w:sz w:val="28"/>
          <w:szCs w:val="28"/>
        </w:rPr>
        <w:t xml:space="preserve"> quốc gia của Luật Thống k</w:t>
      </w:r>
      <w:r w:rsidR="007C6E24" w:rsidRPr="00AE248C">
        <w:rPr>
          <w:rFonts w:ascii="Times New Roman Bold Italic" w:hAnsi="Times New Roman Bold Italic" w:hint="eastAsia"/>
          <w:b/>
          <w:i/>
          <w:spacing w:val="-2"/>
          <w:sz w:val="28"/>
          <w:szCs w:val="28"/>
        </w:rPr>
        <w:t>ê</w:t>
      </w:r>
      <w:r w:rsidR="007C6E24" w:rsidRPr="00AE248C">
        <w:rPr>
          <w:rFonts w:ascii="Times New Roman Bold Italic" w:hAnsi="Times New Roman Bold Italic"/>
          <w:b/>
          <w:i/>
          <w:spacing w:val="-2"/>
          <w:sz w:val="28"/>
          <w:szCs w:val="28"/>
        </w:rPr>
        <w:t xml:space="preserve"> </w:t>
      </w:r>
    </w:p>
    <w:p w14:paraId="1F050DAF" w14:textId="3B5FFE62" w:rsidR="00916923" w:rsidRPr="00AE248C" w:rsidRDefault="00727DC1">
      <w:pPr>
        <w:tabs>
          <w:tab w:val="left" w:pos="2085"/>
        </w:tabs>
        <w:spacing w:before="120" w:after="120"/>
        <w:ind w:firstLine="720"/>
        <w:jc w:val="both"/>
        <w:rPr>
          <w:bCs/>
          <w:iCs/>
          <w:sz w:val="28"/>
          <w:szCs w:val="28"/>
          <w:lang w:val="vi-VN"/>
        </w:rPr>
      </w:pPr>
      <w:r w:rsidRPr="00AE248C">
        <w:rPr>
          <w:sz w:val="28"/>
          <w:szCs w:val="28"/>
          <w:lang w:val="vi-VN"/>
        </w:rPr>
        <w:t>T</w:t>
      </w:r>
      <w:r w:rsidR="005D0420" w:rsidRPr="00AE248C">
        <w:rPr>
          <w:sz w:val="28"/>
          <w:szCs w:val="28"/>
        </w:rPr>
        <w:t>rên cơ sở Luật Thống kê</w:t>
      </w:r>
      <w:r w:rsidR="00A4056A" w:rsidRPr="00AE248C">
        <w:rPr>
          <w:sz w:val="28"/>
          <w:szCs w:val="28"/>
        </w:rPr>
        <w:t xml:space="preserve"> năm 2015</w:t>
      </w:r>
      <w:r w:rsidR="005D0420" w:rsidRPr="00AE248C">
        <w:rPr>
          <w:sz w:val="28"/>
          <w:szCs w:val="28"/>
        </w:rPr>
        <w:t xml:space="preserve">, Luật </w:t>
      </w:r>
      <w:r w:rsidRPr="00AE248C">
        <w:rPr>
          <w:sz w:val="28"/>
          <w:szCs w:val="28"/>
          <w:lang w:val="vi-VN"/>
        </w:rPr>
        <w:t xml:space="preserve">Thống kê </w:t>
      </w:r>
      <w:r w:rsidR="005D0420" w:rsidRPr="00AE248C">
        <w:rPr>
          <w:sz w:val="28"/>
          <w:szCs w:val="28"/>
        </w:rPr>
        <w:t>sửa đổi</w:t>
      </w:r>
      <w:r w:rsidRPr="00AE248C">
        <w:rPr>
          <w:sz w:val="28"/>
          <w:szCs w:val="28"/>
          <w:lang w:val="vi-VN"/>
        </w:rPr>
        <w:t xml:space="preserve"> </w:t>
      </w:r>
      <w:r w:rsidR="00FA2E1B" w:rsidRPr="00AE248C">
        <w:rPr>
          <w:sz w:val="28"/>
          <w:szCs w:val="28"/>
          <w:lang w:val="vi-VN"/>
        </w:rPr>
        <w:t>v</w:t>
      </w:r>
      <w:r w:rsidR="005D0420" w:rsidRPr="00AE248C">
        <w:rPr>
          <w:sz w:val="28"/>
          <w:szCs w:val="28"/>
        </w:rPr>
        <w:t>à các văn bản có liên quan</w:t>
      </w:r>
      <w:r w:rsidR="00FA2E1B" w:rsidRPr="00AE248C">
        <w:rPr>
          <w:sz w:val="28"/>
          <w:szCs w:val="28"/>
          <w:lang w:val="vi-VN"/>
        </w:rPr>
        <w:t>, t</w:t>
      </w:r>
      <w:r w:rsidRPr="00AE248C">
        <w:rPr>
          <w:bCs/>
          <w:iCs/>
          <w:sz w:val="28"/>
          <w:szCs w:val="28"/>
          <w:lang w:val="vi-VN"/>
        </w:rPr>
        <w:t>iếp tục xây dựng và hoàn thiện các văn bản bản pháp luật, trình cấp có thẩm quyền ban hàn</w:t>
      </w:r>
      <w:r w:rsidR="008B6F72" w:rsidRPr="00AE248C">
        <w:rPr>
          <w:bCs/>
          <w:iCs/>
          <w:sz w:val="28"/>
          <w:szCs w:val="28"/>
          <w:lang w:val="vi-VN"/>
        </w:rPr>
        <w:t xml:space="preserve">h </w:t>
      </w:r>
      <w:r w:rsidR="005D0420" w:rsidRPr="00AE248C">
        <w:rPr>
          <w:sz w:val="28"/>
          <w:szCs w:val="28"/>
        </w:rPr>
        <w:t xml:space="preserve">đảm bảo đầy đủ cơ sở pháp lý cho thu thập, </w:t>
      </w:r>
      <w:r w:rsidR="008B6F72" w:rsidRPr="00AE248C">
        <w:rPr>
          <w:sz w:val="28"/>
          <w:szCs w:val="28"/>
          <w:lang w:val="vi-VN"/>
        </w:rPr>
        <w:t xml:space="preserve">tổng hợp, </w:t>
      </w:r>
      <w:r w:rsidR="005D0420" w:rsidRPr="00AE248C">
        <w:rPr>
          <w:sz w:val="28"/>
          <w:szCs w:val="28"/>
        </w:rPr>
        <w:t>biên soạn và công bố thông tin thống kê</w:t>
      </w:r>
      <w:r w:rsidR="00B44AE6" w:rsidRPr="00AE248C">
        <w:rPr>
          <w:bCs/>
          <w:iCs/>
          <w:sz w:val="28"/>
          <w:szCs w:val="28"/>
          <w:lang w:val="vi-VN"/>
        </w:rPr>
        <w:t xml:space="preserve"> gồm:</w:t>
      </w:r>
    </w:p>
    <w:p w14:paraId="05E54BD5" w14:textId="5B3A92A3" w:rsidR="000073E4" w:rsidRPr="00AE248C" w:rsidRDefault="007C6E24">
      <w:pPr>
        <w:spacing w:before="120" w:after="120"/>
        <w:ind w:firstLine="720"/>
        <w:jc w:val="both"/>
        <w:rPr>
          <w:sz w:val="28"/>
          <w:szCs w:val="28"/>
        </w:rPr>
      </w:pPr>
      <w:r w:rsidRPr="00AE248C">
        <w:rPr>
          <w:sz w:val="28"/>
          <w:szCs w:val="28"/>
        </w:rPr>
        <w:lastRenderedPageBreak/>
        <w:t xml:space="preserve">- Nghị định quy định nội dung chỉ tiêu thống kê quốc gia và quy trình biên soạn chỉ tiêu tổng sản phẩm trong nước (GDP), tổng sản phẩm trên địa bàn tỉnh, thành phố trực thuộc </w:t>
      </w:r>
      <w:r w:rsidR="00E03B6E" w:rsidRPr="00AE248C">
        <w:rPr>
          <w:sz w:val="28"/>
          <w:szCs w:val="28"/>
        </w:rPr>
        <w:t>T</w:t>
      </w:r>
      <w:r w:rsidRPr="00AE248C">
        <w:rPr>
          <w:sz w:val="28"/>
          <w:szCs w:val="28"/>
        </w:rPr>
        <w:t>rung ương (GRDP)</w:t>
      </w:r>
      <w:r w:rsidR="00E03B6E" w:rsidRPr="00AE248C">
        <w:rPr>
          <w:sz w:val="28"/>
          <w:szCs w:val="28"/>
        </w:rPr>
        <w:t>.</w:t>
      </w:r>
      <w:r w:rsidRPr="00AE248C">
        <w:rPr>
          <w:sz w:val="28"/>
          <w:szCs w:val="28"/>
        </w:rPr>
        <w:t xml:space="preserve"> </w:t>
      </w:r>
    </w:p>
    <w:p w14:paraId="0D00964F" w14:textId="6ED604B0" w:rsidR="00E03B6E" w:rsidRPr="00AE248C" w:rsidRDefault="000073E4">
      <w:pPr>
        <w:spacing w:before="120" w:after="120"/>
        <w:ind w:firstLine="720"/>
        <w:jc w:val="both"/>
        <w:rPr>
          <w:sz w:val="28"/>
          <w:szCs w:val="28"/>
        </w:rPr>
      </w:pPr>
      <w:r w:rsidRPr="00AE248C">
        <w:rPr>
          <w:sz w:val="28"/>
          <w:szCs w:val="28"/>
          <w:lang w:val="vi-VN"/>
        </w:rPr>
        <w:t>-</w:t>
      </w:r>
      <w:r w:rsidR="00392E95" w:rsidRPr="00AE248C">
        <w:rPr>
          <w:sz w:val="28"/>
          <w:szCs w:val="28"/>
          <w:lang w:val="vi-VN"/>
        </w:rPr>
        <w:t xml:space="preserve"> </w:t>
      </w:r>
      <w:r w:rsidR="007C6E24" w:rsidRPr="00AE248C">
        <w:rPr>
          <w:sz w:val="28"/>
          <w:szCs w:val="28"/>
        </w:rPr>
        <w:t>Nghị định quy định chế độ báo cáo thống kê cấp quốc gia</w:t>
      </w:r>
      <w:r w:rsidR="00392E95" w:rsidRPr="00AE248C">
        <w:rPr>
          <w:sz w:val="28"/>
          <w:szCs w:val="28"/>
          <w:lang w:val="vi-VN"/>
        </w:rPr>
        <w:t xml:space="preserve">; </w:t>
      </w:r>
      <w:r w:rsidR="00B82857" w:rsidRPr="00AE248C">
        <w:rPr>
          <w:sz w:val="28"/>
          <w:szCs w:val="28"/>
          <w:lang w:val="vi-VN"/>
        </w:rPr>
        <w:t>Quy định</w:t>
      </w:r>
      <w:r w:rsidR="0054297B" w:rsidRPr="00AE248C">
        <w:rPr>
          <w:sz w:val="28"/>
          <w:szCs w:val="28"/>
          <w:lang w:val="vi-VN"/>
        </w:rPr>
        <w:t xml:space="preserve"> về</w:t>
      </w:r>
      <w:r w:rsidR="001344F9" w:rsidRPr="00AE248C">
        <w:rPr>
          <w:sz w:val="28"/>
          <w:szCs w:val="28"/>
        </w:rPr>
        <w:t xml:space="preserve"> chế độ báo cáo thống kê </w:t>
      </w:r>
      <w:r w:rsidR="00E03B6E" w:rsidRPr="00AE248C">
        <w:rPr>
          <w:sz w:val="28"/>
          <w:szCs w:val="28"/>
        </w:rPr>
        <w:t>b</w:t>
      </w:r>
      <w:r w:rsidR="001344F9" w:rsidRPr="00AE248C">
        <w:rPr>
          <w:sz w:val="28"/>
          <w:szCs w:val="28"/>
        </w:rPr>
        <w:t>ộ, ngành</w:t>
      </w:r>
      <w:r w:rsidR="00E03B6E" w:rsidRPr="00AE248C">
        <w:rPr>
          <w:sz w:val="28"/>
          <w:szCs w:val="28"/>
        </w:rPr>
        <w:t>.</w:t>
      </w:r>
    </w:p>
    <w:p w14:paraId="76F2FCF8" w14:textId="77777777" w:rsidR="00E03B6E" w:rsidRPr="00AE248C" w:rsidRDefault="003A0F41">
      <w:pPr>
        <w:spacing w:before="120" w:after="120"/>
        <w:ind w:firstLine="720"/>
        <w:jc w:val="both"/>
        <w:rPr>
          <w:sz w:val="28"/>
          <w:szCs w:val="28"/>
        </w:rPr>
      </w:pPr>
      <w:r w:rsidRPr="00AE248C">
        <w:rPr>
          <w:sz w:val="28"/>
          <w:szCs w:val="28"/>
        </w:rPr>
        <w:t>- Chương trình điều tra thống kê quốc gia</w:t>
      </w:r>
      <w:r w:rsidR="00E03B6E" w:rsidRPr="00AE248C">
        <w:rPr>
          <w:sz w:val="28"/>
          <w:szCs w:val="28"/>
        </w:rPr>
        <w:t>.</w:t>
      </w:r>
    </w:p>
    <w:p w14:paraId="042A9D13" w14:textId="588B4004" w:rsidR="007C6E24" w:rsidRPr="00AE248C" w:rsidRDefault="0054297B">
      <w:pPr>
        <w:spacing w:before="120" w:after="120"/>
        <w:ind w:firstLine="720"/>
        <w:jc w:val="both"/>
        <w:rPr>
          <w:sz w:val="28"/>
          <w:szCs w:val="28"/>
        </w:rPr>
      </w:pPr>
      <w:r w:rsidRPr="00AE248C">
        <w:rPr>
          <w:sz w:val="28"/>
          <w:szCs w:val="28"/>
          <w:lang w:val="vi-VN"/>
        </w:rPr>
        <w:t xml:space="preserve">- </w:t>
      </w:r>
      <w:r w:rsidR="00E03B6E" w:rsidRPr="00AE248C">
        <w:rPr>
          <w:sz w:val="28"/>
          <w:szCs w:val="28"/>
        </w:rPr>
        <w:t>H</w:t>
      </w:r>
      <w:r w:rsidR="00392E95" w:rsidRPr="00AE248C">
        <w:rPr>
          <w:sz w:val="28"/>
          <w:szCs w:val="28"/>
        </w:rPr>
        <w:t xml:space="preserve">ệ thống chỉ tiêu thống kê </w:t>
      </w:r>
      <w:r w:rsidR="00E03B6E" w:rsidRPr="00AE248C">
        <w:rPr>
          <w:sz w:val="28"/>
          <w:szCs w:val="28"/>
        </w:rPr>
        <w:t>b</w:t>
      </w:r>
      <w:r w:rsidR="00392E95" w:rsidRPr="00AE248C">
        <w:rPr>
          <w:sz w:val="28"/>
          <w:szCs w:val="28"/>
        </w:rPr>
        <w:t>ộ, ngành</w:t>
      </w:r>
      <w:r w:rsidR="00B82857" w:rsidRPr="00AE248C">
        <w:rPr>
          <w:sz w:val="28"/>
          <w:szCs w:val="28"/>
          <w:lang w:val="vi-VN"/>
        </w:rPr>
        <w:t>;</w:t>
      </w:r>
      <w:r w:rsidR="00392E95" w:rsidRPr="00AE248C">
        <w:rPr>
          <w:sz w:val="28"/>
          <w:szCs w:val="28"/>
        </w:rPr>
        <w:t xml:space="preserve"> </w:t>
      </w:r>
      <w:r w:rsidR="00801441" w:rsidRPr="00AE248C">
        <w:rPr>
          <w:sz w:val="28"/>
          <w:szCs w:val="28"/>
        </w:rPr>
        <w:t>hệ thống chỉ tiêu thống kê cấp tỉnh, cấp huyện, cấp xã.</w:t>
      </w:r>
    </w:p>
    <w:p w14:paraId="71D88A96" w14:textId="77777777" w:rsidR="007C6E24" w:rsidRPr="00AE248C" w:rsidRDefault="007C6E24">
      <w:pPr>
        <w:spacing w:before="120" w:after="120"/>
        <w:ind w:firstLine="720"/>
        <w:jc w:val="both"/>
        <w:rPr>
          <w:sz w:val="28"/>
          <w:szCs w:val="28"/>
        </w:rPr>
      </w:pPr>
      <w:r w:rsidRPr="00AE248C">
        <w:rPr>
          <w:sz w:val="28"/>
          <w:szCs w:val="28"/>
        </w:rPr>
        <w:t xml:space="preserve">- Tăng cường vai trò điều phối của cơ quan Thống kê Trung ương thông qua việc xây dựng các chương trình thống kê và thẩm định </w:t>
      </w:r>
      <w:proofErr w:type="gramStart"/>
      <w:r w:rsidRPr="00AE248C">
        <w:rPr>
          <w:sz w:val="28"/>
          <w:szCs w:val="28"/>
        </w:rPr>
        <w:t>theo</w:t>
      </w:r>
      <w:proofErr w:type="gramEnd"/>
      <w:r w:rsidRPr="00AE248C">
        <w:rPr>
          <w:sz w:val="28"/>
          <w:szCs w:val="28"/>
        </w:rPr>
        <w:t xml:space="preserve"> quy định của pháp luật hiện hành.</w:t>
      </w:r>
    </w:p>
    <w:p w14:paraId="1B498E89" w14:textId="643833BB" w:rsidR="007C6E24" w:rsidRPr="00AE248C" w:rsidRDefault="00327D3D">
      <w:pPr>
        <w:tabs>
          <w:tab w:val="left" w:pos="2085"/>
        </w:tabs>
        <w:spacing w:before="120" w:after="120"/>
        <w:ind w:firstLine="720"/>
        <w:jc w:val="both"/>
        <w:rPr>
          <w:b/>
          <w:i/>
          <w:sz w:val="28"/>
          <w:szCs w:val="28"/>
        </w:rPr>
      </w:pPr>
      <w:r w:rsidRPr="00AE248C">
        <w:rPr>
          <w:b/>
          <w:i/>
          <w:sz w:val="28"/>
          <w:szCs w:val="28"/>
          <w:lang w:val="vi-VN"/>
        </w:rPr>
        <w:t xml:space="preserve">1.2. </w:t>
      </w:r>
      <w:r w:rsidR="007C6E24" w:rsidRPr="00AE248C">
        <w:rPr>
          <w:b/>
          <w:i/>
          <w:sz w:val="28"/>
          <w:szCs w:val="28"/>
        </w:rPr>
        <w:t xml:space="preserve">Hiện đại hóa hoạt động </w:t>
      </w:r>
      <w:proofErr w:type="gramStart"/>
      <w:r w:rsidR="007C6E24" w:rsidRPr="00AE248C">
        <w:rPr>
          <w:b/>
          <w:i/>
          <w:sz w:val="28"/>
          <w:szCs w:val="28"/>
        </w:rPr>
        <w:t>thu</w:t>
      </w:r>
      <w:proofErr w:type="gramEnd"/>
      <w:r w:rsidR="007C6E24" w:rsidRPr="00AE248C">
        <w:rPr>
          <w:b/>
          <w:i/>
          <w:sz w:val="28"/>
          <w:szCs w:val="28"/>
        </w:rPr>
        <w:t xml:space="preserve"> thập, xử lý và quản trị dữ liệu thống kê</w:t>
      </w:r>
    </w:p>
    <w:p w14:paraId="6FEDE2ED" w14:textId="58717D61" w:rsidR="007C6E24" w:rsidRPr="00AE248C" w:rsidRDefault="007C6E24">
      <w:pPr>
        <w:spacing w:before="120" w:after="120"/>
        <w:ind w:firstLine="720"/>
        <w:jc w:val="both"/>
        <w:rPr>
          <w:sz w:val="28"/>
          <w:szCs w:val="28"/>
          <w:lang w:val="vi-VN"/>
        </w:rPr>
      </w:pPr>
      <w:r w:rsidRPr="00AE248C">
        <w:rPr>
          <w:sz w:val="28"/>
          <w:szCs w:val="28"/>
        </w:rPr>
        <w:t>- Cập nhật và hoàn thiện các</w:t>
      </w:r>
      <w:r w:rsidR="00EE2E4B" w:rsidRPr="00AE248C">
        <w:rPr>
          <w:sz w:val="28"/>
          <w:szCs w:val="28"/>
          <w:lang w:val="vi-VN"/>
        </w:rPr>
        <w:t xml:space="preserve"> phương pháp</w:t>
      </w:r>
      <w:r w:rsidR="00A4056A" w:rsidRPr="00AE248C">
        <w:rPr>
          <w:sz w:val="28"/>
          <w:szCs w:val="28"/>
          <w:lang w:val="en-IN"/>
        </w:rPr>
        <w:t>,</w:t>
      </w:r>
      <w:r w:rsidRPr="00AE248C">
        <w:rPr>
          <w:sz w:val="28"/>
          <w:szCs w:val="28"/>
        </w:rPr>
        <w:t xml:space="preserve"> hình thức thu thập thông tin đầu vào, đặc biệt chú trọng đến việc khai thác, sử dụng thông tin thống kê từ dữ liệu hành chính </w:t>
      </w:r>
      <w:r w:rsidR="00B87F85" w:rsidRPr="00AE248C">
        <w:rPr>
          <w:sz w:val="28"/>
          <w:szCs w:val="28"/>
        </w:rPr>
        <w:t>c</w:t>
      </w:r>
      <w:r w:rsidR="00B87F85" w:rsidRPr="00AE248C">
        <w:rPr>
          <w:sz w:val="28"/>
          <w:szCs w:val="28"/>
          <w:lang w:val="vi-VN"/>
        </w:rPr>
        <w:t>ủa</w:t>
      </w:r>
      <w:r w:rsidRPr="00AE248C">
        <w:rPr>
          <w:sz w:val="28"/>
          <w:szCs w:val="28"/>
        </w:rPr>
        <w:t xml:space="preserve"> các </w:t>
      </w:r>
      <w:r w:rsidR="00EE2E4B" w:rsidRPr="00AE248C">
        <w:rPr>
          <w:sz w:val="28"/>
          <w:szCs w:val="28"/>
          <w:lang w:val="vi-VN"/>
        </w:rPr>
        <w:t>b</w:t>
      </w:r>
      <w:r w:rsidRPr="00AE248C">
        <w:rPr>
          <w:sz w:val="28"/>
          <w:szCs w:val="28"/>
        </w:rPr>
        <w:t>ộ, ngành và đẩy mạnh nghiên cứu các hình thức thu thập thông tin mới như dữ liệu lớn, dữ liệu mở</w:t>
      </w:r>
      <w:r w:rsidR="00735C39" w:rsidRPr="00AE248C">
        <w:rPr>
          <w:sz w:val="28"/>
          <w:szCs w:val="28"/>
          <w:lang w:val="vi-VN"/>
        </w:rPr>
        <w:t>.</w:t>
      </w:r>
    </w:p>
    <w:p w14:paraId="1427910A" w14:textId="623789CD" w:rsidR="007C6E24" w:rsidRPr="00AE248C" w:rsidRDefault="007C6E24">
      <w:pPr>
        <w:spacing w:before="120" w:after="120"/>
        <w:ind w:firstLine="720"/>
        <w:jc w:val="both"/>
        <w:rPr>
          <w:sz w:val="28"/>
          <w:szCs w:val="28"/>
        </w:rPr>
      </w:pPr>
      <w:r w:rsidRPr="00AE248C">
        <w:rPr>
          <w:sz w:val="28"/>
          <w:szCs w:val="28"/>
        </w:rPr>
        <w:t>- Rút ngắn thời gian thu thập, tổng hợp, biên soạn các chỉ tiêu thống kê nhằm cung cấp thông tin kịp thời, đầy đủ, chính xác phục vụ chỉ đạo, điều hành của Chính phủ, Thủ tướng Chính phủ</w:t>
      </w:r>
      <w:r w:rsidR="00FE39EF" w:rsidRPr="00AE248C">
        <w:rPr>
          <w:sz w:val="28"/>
          <w:szCs w:val="28"/>
        </w:rPr>
        <w:t>, bộ, ngành và địa phương</w:t>
      </w:r>
      <w:r w:rsidRPr="00AE248C">
        <w:rPr>
          <w:sz w:val="28"/>
          <w:szCs w:val="28"/>
        </w:rPr>
        <w:t xml:space="preserve"> </w:t>
      </w:r>
      <w:r w:rsidR="00A4056A" w:rsidRPr="00AE248C">
        <w:rPr>
          <w:sz w:val="28"/>
          <w:szCs w:val="28"/>
        </w:rPr>
        <w:t>trong</w:t>
      </w:r>
      <w:r w:rsidRPr="00AE248C">
        <w:rPr>
          <w:sz w:val="28"/>
          <w:szCs w:val="28"/>
        </w:rPr>
        <w:t xml:space="preserve"> công tác xây dựng chiến lược, quy hoạch, kế hoạch phát triển kinh tế - xã hội của đất nước.</w:t>
      </w:r>
    </w:p>
    <w:p w14:paraId="4CF3F8AF" w14:textId="77777777" w:rsidR="007C6E24" w:rsidRPr="00AE248C" w:rsidRDefault="007C6E24">
      <w:pPr>
        <w:tabs>
          <w:tab w:val="left" w:pos="2085"/>
        </w:tabs>
        <w:spacing w:before="120" w:after="120"/>
        <w:ind w:firstLine="720"/>
        <w:jc w:val="both"/>
        <w:rPr>
          <w:sz w:val="28"/>
          <w:szCs w:val="28"/>
        </w:rPr>
      </w:pPr>
      <w:r w:rsidRPr="00AE248C">
        <w:rPr>
          <w:sz w:val="28"/>
          <w:szCs w:val="28"/>
        </w:rPr>
        <w:t xml:space="preserve">- Hình thành cơ sở dữ liệu thống kê tập trung, thống nhất, trong đó ưu tiên xây dựng hệ thống thông tin thống kê quốc gia phục vụ yêu cầu quản lý, điều hành của các cấp các ngành. </w:t>
      </w:r>
    </w:p>
    <w:p w14:paraId="4698396D" w14:textId="25BD1B9A" w:rsidR="007C6E24" w:rsidRPr="00AE248C" w:rsidRDefault="00327D3D">
      <w:pPr>
        <w:shd w:val="clear" w:color="auto" w:fill="FFFFFF"/>
        <w:tabs>
          <w:tab w:val="left" w:pos="2085"/>
        </w:tabs>
        <w:spacing w:before="120" w:after="120"/>
        <w:ind w:firstLine="720"/>
        <w:jc w:val="both"/>
        <w:rPr>
          <w:b/>
          <w:i/>
          <w:sz w:val="28"/>
          <w:szCs w:val="28"/>
        </w:rPr>
      </w:pPr>
      <w:r w:rsidRPr="00AE248C">
        <w:rPr>
          <w:b/>
          <w:i/>
          <w:sz w:val="28"/>
          <w:szCs w:val="28"/>
          <w:lang w:val="vi-VN"/>
        </w:rPr>
        <w:t xml:space="preserve">1.3. </w:t>
      </w:r>
      <w:r w:rsidR="007C6E24" w:rsidRPr="00AE248C">
        <w:rPr>
          <w:b/>
          <w:i/>
          <w:sz w:val="28"/>
          <w:szCs w:val="28"/>
        </w:rPr>
        <w:t>Tăng cường công tác bảo đảm và phổ biến thông tin thống kê</w:t>
      </w:r>
    </w:p>
    <w:p w14:paraId="58DFDAFF" w14:textId="77777777" w:rsidR="007C6E24" w:rsidRPr="00AE248C" w:rsidRDefault="007C6E24">
      <w:pPr>
        <w:tabs>
          <w:tab w:val="left" w:pos="2085"/>
        </w:tabs>
        <w:spacing w:before="120" w:after="120"/>
        <w:ind w:firstLine="720"/>
        <w:jc w:val="both"/>
        <w:rPr>
          <w:bCs/>
          <w:sz w:val="28"/>
          <w:szCs w:val="28"/>
        </w:rPr>
      </w:pPr>
      <w:r w:rsidRPr="00AE248C">
        <w:rPr>
          <w:bCs/>
          <w:sz w:val="28"/>
          <w:szCs w:val="28"/>
        </w:rPr>
        <w:t>- Chủ động theo dõi, nắm bắt tình hình chính trị, kinh tế trên thế giới; tình hình kinh tế - xã hội nổi bật trong nước từ đó xác định nhu cầu sử dụng thông tin để kịp thời biên soạn và cung cấp thông tin thống kê phù hợp với nhu cầu của người dùng tin trong nước và quốc tế.</w:t>
      </w:r>
    </w:p>
    <w:p w14:paraId="1EE13EA8" w14:textId="4D756794" w:rsidR="007C6E24" w:rsidRPr="00AE248C" w:rsidRDefault="007C6E24">
      <w:pPr>
        <w:spacing w:before="120" w:after="120"/>
        <w:ind w:firstLine="720"/>
        <w:jc w:val="both"/>
        <w:rPr>
          <w:spacing w:val="-2"/>
          <w:sz w:val="28"/>
          <w:szCs w:val="28"/>
        </w:rPr>
      </w:pPr>
      <w:r w:rsidRPr="00AE248C">
        <w:rPr>
          <w:bCs/>
          <w:spacing w:val="-2"/>
          <w:sz w:val="28"/>
          <w:szCs w:val="28"/>
        </w:rPr>
        <w:t xml:space="preserve">- </w:t>
      </w:r>
      <w:r w:rsidRPr="00AE248C">
        <w:rPr>
          <w:spacing w:val="-2"/>
          <w:sz w:val="28"/>
          <w:szCs w:val="28"/>
          <w:lang w:val="en-IN"/>
        </w:rPr>
        <w:t>C</w:t>
      </w:r>
      <w:r w:rsidRPr="00AE248C">
        <w:rPr>
          <w:spacing w:val="-2"/>
          <w:sz w:val="28"/>
          <w:szCs w:val="28"/>
        </w:rPr>
        <w:t xml:space="preserve">ập nhật kịp thời các thông tin, kịch bản tăng trưởng kinh tế, lạm phát, đặc biệt </w:t>
      </w:r>
      <w:r w:rsidRPr="00AE248C">
        <w:rPr>
          <w:spacing w:val="-2"/>
          <w:sz w:val="28"/>
          <w:szCs w:val="28"/>
          <w:lang w:val="vi-VN"/>
        </w:rPr>
        <w:t xml:space="preserve">là </w:t>
      </w:r>
      <w:r w:rsidRPr="00AE248C">
        <w:rPr>
          <w:spacing w:val="-2"/>
          <w:sz w:val="28"/>
          <w:szCs w:val="28"/>
        </w:rPr>
        <w:t>công tác phân tích dự báo</w:t>
      </w:r>
      <w:r w:rsidRPr="00AE248C">
        <w:rPr>
          <w:spacing w:val="-2"/>
          <w:sz w:val="28"/>
          <w:szCs w:val="28"/>
          <w:lang w:val="vi-VN"/>
        </w:rPr>
        <w:t>,</w:t>
      </w:r>
      <w:r w:rsidRPr="00AE248C">
        <w:rPr>
          <w:spacing w:val="-2"/>
          <w:sz w:val="28"/>
          <w:szCs w:val="28"/>
        </w:rPr>
        <w:t xml:space="preserve"> phân tích chuyên sâu về mô hình tăng trưởng, hoạt động kinh tế mới để phục vụ kịp thời, hiệu quả hơn trong công tác chỉ đạo, điều hành</w:t>
      </w:r>
      <w:r w:rsidRPr="00AE248C">
        <w:rPr>
          <w:spacing w:val="-2"/>
          <w:sz w:val="28"/>
          <w:szCs w:val="28"/>
          <w:lang w:val="vi-VN"/>
        </w:rPr>
        <w:t xml:space="preserve"> của Chính phủ, Thủ tướng Chính phủ, các bộ</w:t>
      </w:r>
      <w:r w:rsidR="00FE39EF" w:rsidRPr="00AE248C">
        <w:rPr>
          <w:spacing w:val="-2"/>
          <w:sz w:val="28"/>
          <w:szCs w:val="28"/>
        </w:rPr>
        <w:t>,</w:t>
      </w:r>
      <w:r w:rsidRPr="00AE248C">
        <w:rPr>
          <w:spacing w:val="-2"/>
          <w:sz w:val="28"/>
          <w:szCs w:val="28"/>
          <w:lang w:val="vi-VN"/>
        </w:rPr>
        <w:t xml:space="preserve"> ngành và địa phương</w:t>
      </w:r>
      <w:r w:rsidRPr="00AE248C">
        <w:rPr>
          <w:spacing w:val="-2"/>
          <w:sz w:val="28"/>
          <w:szCs w:val="28"/>
        </w:rPr>
        <w:t xml:space="preserve">. </w:t>
      </w:r>
    </w:p>
    <w:p w14:paraId="422D7A97" w14:textId="05DEC17D" w:rsidR="007C6E24" w:rsidRPr="00AE248C" w:rsidRDefault="007C6E24">
      <w:pPr>
        <w:spacing w:before="120" w:after="120"/>
        <w:ind w:firstLine="720"/>
        <w:jc w:val="both"/>
        <w:rPr>
          <w:sz w:val="28"/>
          <w:szCs w:val="28"/>
        </w:rPr>
      </w:pPr>
      <w:r w:rsidRPr="00AE248C">
        <w:rPr>
          <w:sz w:val="28"/>
          <w:szCs w:val="28"/>
        </w:rPr>
        <w:t xml:space="preserve">- Nâng cao hiệu quả phối hợp công tác trong hoạt động thống kê, chia sẻ thông tin thống kê giữa các </w:t>
      </w:r>
      <w:r w:rsidR="00CE138E" w:rsidRPr="00AE248C">
        <w:rPr>
          <w:sz w:val="28"/>
          <w:szCs w:val="28"/>
          <w:lang w:val="vi-VN"/>
        </w:rPr>
        <w:t>b</w:t>
      </w:r>
      <w:r w:rsidRPr="00AE248C">
        <w:rPr>
          <w:sz w:val="28"/>
          <w:szCs w:val="28"/>
        </w:rPr>
        <w:t>ộ,</w:t>
      </w:r>
      <w:r w:rsidR="00CE138E" w:rsidRPr="00AE248C">
        <w:rPr>
          <w:sz w:val="28"/>
          <w:szCs w:val="28"/>
          <w:lang w:val="vi-VN"/>
        </w:rPr>
        <w:t xml:space="preserve"> </w:t>
      </w:r>
      <w:r w:rsidRPr="00AE248C">
        <w:rPr>
          <w:sz w:val="28"/>
          <w:szCs w:val="28"/>
        </w:rPr>
        <w:t>ngành</w:t>
      </w:r>
      <w:r w:rsidR="00CE138E" w:rsidRPr="00AE248C">
        <w:rPr>
          <w:sz w:val="28"/>
          <w:szCs w:val="28"/>
          <w:lang w:val="vi-VN"/>
        </w:rPr>
        <w:t xml:space="preserve"> và</w:t>
      </w:r>
      <w:r w:rsidRPr="00AE248C">
        <w:rPr>
          <w:sz w:val="28"/>
          <w:szCs w:val="28"/>
        </w:rPr>
        <w:t xml:space="preserve"> địa phương với Tổng cục Thống kê</w:t>
      </w:r>
      <w:r w:rsidR="00A4056A" w:rsidRPr="00AE248C">
        <w:rPr>
          <w:sz w:val="28"/>
          <w:szCs w:val="28"/>
        </w:rPr>
        <w:t>,</w:t>
      </w:r>
      <w:r w:rsidRPr="00AE248C">
        <w:rPr>
          <w:sz w:val="28"/>
          <w:szCs w:val="28"/>
        </w:rPr>
        <w:t xml:space="preserve"> ngược lại trong việc sản xuất, cung cấp, phổ biến và chia sẻ thông tin thống kê nhằm tạo ra hệ thống thông tin thống kê đồng bộ, thống nhất, thông suốt và hiệu quả giữa hệ thống thống kê tập trung với thống kê </w:t>
      </w:r>
      <w:r w:rsidR="00FE39EF" w:rsidRPr="00AE248C">
        <w:rPr>
          <w:sz w:val="28"/>
          <w:szCs w:val="28"/>
        </w:rPr>
        <w:t>b</w:t>
      </w:r>
      <w:r w:rsidRPr="00AE248C">
        <w:rPr>
          <w:sz w:val="28"/>
          <w:szCs w:val="28"/>
        </w:rPr>
        <w:t>ộ, ngành</w:t>
      </w:r>
      <w:r w:rsidR="00FE39EF" w:rsidRPr="00AE248C">
        <w:rPr>
          <w:sz w:val="28"/>
          <w:szCs w:val="28"/>
        </w:rPr>
        <w:t xml:space="preserve"> và</w:t>
      </w:r>
      <w:r w:rsidRPr="00AE248C">
        <w:rPr>
          <w:sz w:val="28"/>
          <w:szCs w:val="28"/>
        </w:rPr>
        <w:t xml:space="preserve"> địa phương.</w:t>
      </w:r>
    </w:p>
    <w:p w14:paraId="2DB05FA7" w14:textId="4DB187D7" w:rsidR="00762DFD" w:rsidRPr="00AE248C" w:rsidRDefault="00762DFD">
      <w:pPr>
        <w:spacing w:before="120" w:after="120"/>
        <w:ind w:firstLine="720"/>
        <w:jc w:val="both"/>
        <w:rPr>
          <w:sz w:val="28"/>
          <w:szCs w:val="28"/>
        </w:rPr>
      </w:pPr>
      <w:r w:rsidRPr="00AE248C">
        <w:rPr>
          <w:sz w:val="28"/>
          <w:szCs w:val="28"/>
        </w:rPr>
        <w:t xml:space="preserve">- Tổng cục Thống kê thực hiện tốt chức năng cơ quan điều phối hoạt động thống kê quốc gia, hỗ trợ </w:t>
      </w:r>
      <w:r w:rsidR="00BA509D" w:rsidRPr="00AE248C">
        <w:rPr>
          <w:sz w:val="28"/>
          <w:szCs w:val="28"/>
        </w:rPr>
        <w:t>b</w:t>
      </w:r>
      <w:r w:rsidRPr="00AE248C">
        <w:rPr>
          <w:sz w:val="28"/>
          <w:szCs w:val="28"/>
        </w:rPr>
        <w:t>ộ</w:t>
      </w:r>
      <w:r w:rsidR="00BA509D" w:rsidRPr="00AE248C">
        <w:rPr>
          <w:sz w:val="28"/>
          <w:szCs w:val="28"/>
        </w:rPr>
        <w:t>,</w:t>
      </w:r>
      <w:r w:rsidRPr="00AE248C">
        <w:rPr>
          <w:sz w:val="28"/>
          <w:szCs w:val="28"/>
        </w:rPr>
        <w:t xml:space="preserve"> ngành trong việc nâng cao năng lực sản xuất và chia sẻ, công bố thông tin thống kê.</w:t>
      </w:r>
    </w:p>
    <w:p w14:paraId="65C4B83D" w14:textId="77777777" w:rsidR="007C6E24" w:rsidRPr="00AE248C" w:rsidRDefault="007C6E24">
      <w:pPr>
        <w:spacing w:before="120" w:after="120"/>
        <w:ind w:firstLine="720"/>
        <w:jc w:val="both"/>
        <w:rPr>
          <w:sz w:val="28"/>
          <w:szCs w:val="28"/>
        </w:rPr>
      </w:pPr>
      <w:r w:rsidRPr="00AE248C">
        <w:rPr>
          <w:sz w:val="28"/>
          <w:szCs w:val="28"/>
        </w:rPr>
        <w:lastRenderedPageBreak/>
        <w:t>- Đa dạng hóa hình thức, nội dung công bố, cung cấp và</w:t>
      </w:r>
      <w:r w:rsidRPr="00AE248C">
        <w:rPr>
          <w:sz w:val="28"/>
          <w:szCs w:val="28"/>
          <w:lang w:val="vi-VN"/>
        </w:rPr>
        <w:t xml:space="preserve"> </w:t>
      </w:r>
      <w:r w:rsidRPr="00AE248C">
        <w:rPr>
          <w:sz w:val="28"/>
          <w:szCs w:val="28"/>
        </w:rPr>
        <w:t xml:space="preserve">phổ </w:t>
      </w:r>
      <w:r w:rsidRPr="00AE248C">
        <w:rPr>
          <w:sz w:val="28"/>
          <w:szCs w:val="28"/>
          <w:lang w:val="vi-VN"/>
        </w:rPr>
        <w:t>biến</w:t>
      </w:r>
      <w:r w:rsidRPr="00AE248C">
        <w:rPr>
          <w:sz w:val="28"/>
          <w:szCs w:val="28"/>
        </w:rPr>
        <w:t xml:space="preserve"> </w:t>
      </w:r>
      <w:r w:rsidRPr="00AE248C">
        <w:rPr>
          <w:sz w:val="28"/>
          <w:szCs w:val="28"/>
          <w:lang w:val="vi-VN"/>
        </w:rPr>
        <w:t>thông tin thống kê</w:t>
      </w:r>
      <w:r w:rsidRPr="00AE248C">
        <w:rPr>
          <w:sz w:val="28"/>
          <w:szCs w:val="28"/>
        </w:rPr>
        <w:t xml:space="preserve">; đẩy mạnh hình thức trực quan hóa dữ liệu. Xây dựng cổng thông tin điện tử của Tổng cục Thống kê. </w:t>
      </w:r>
    </w:p>
    <w:p w14:paraId="46DCDDA4" w14:textId="49D6FDBB" w:rsidR="007C6E24" w:rsidRPr="00AE248C" w:rsidRDefault="00327D3D">
      <w:pPr>
        <w:tabs>
          <w:tab w:val="left" w:pos="2085"/>
        </w:tabs>
        <w:spacing w:before="120" w:after="120"/>
        <w:ind w:firstLine="720"/>
        <w:jc w:val="both"/>
        <w:rPr>
          <w:b/>
          <w:i/>
          <w:sz w:val="28"/>
          <w:szCs w:val="28"/>
        </w:rPr>
      </w:pPr>
      <w:r w:rsidRPr="00AE248C">
        <w:rPr>
          <w:b/>
          <w:i/>
          <w:sz w:val="28"/>
          <w:szCs w:val="28"/>
          <w:lang w:val="vi-VN"/>
        </w:rPr>
        <w:t xml:space="preserve">1.4. </w:t>
      </w:r>
      <w:r w:rsidR="007C6E24" w:rsidRPr="00AE248C">
        <w:rPr>
          <w:b/>
          <w:i/>
          <w:sz w:val="28"/>
          <w:szCs w:val="28"/>
        </w:rPr>
        <w:t xml:space="preserve">Xây dựng, hoàn thiện, ban hành và áp dụng các tiêu chuẩn, quy trình, mô hình thống kê </w:t>
      </w:r>
    </w:p>
    <w:p w14:paraId="222FC27C" w14:textId="77777777" w:rsidR="007C6E24" w:rsidRPr="00AE248C" w:rsidRDefault="007C6E24">
      <w:pPr>
        <w:spacing w:before="120" w:after="120"/>
        <w:ind w:firstLine="720"/>
        <w:jc w:val="both"/>
        <w:rPr>
          <w:sz w:val="28"/>
          <w:szCs w:val="28"/>
        </w:rPr>
      </w:pPr>
      <w:r w:rsidRPr="00AE248C">
        <w:rPr>
          <w:sz w:val="28"/>
          <w:szCs w:val="28"/>
        </w:rPr>
        <w:t>- Tăng cường hợp tác quốc tế trong lĩnh vực thống kê; nghiên cứu phương pháp thống kê mới, hiện đại nhằm giảm thiểu bỏ sót thông tin, quan tâm đến các chỉ tiêu đánh giá chất lượng, hiệu quả của nền kinh tế, các chỉ tiêu giám sát, đánh giá quá trình cơ cấu lại nền kinh tế, đổi mới mô hình tăng trưởng.</w:t>
      </w:r>
    </w:p>
    <w:p w14:paraId="1D44C3B9" w14:textId="77777777" w:rsidR="007C6E24" w:rsidRPr="00AE248C" w:rsidRDefault="007C6E24">
      <w:pPr>
        <w:tabs>
          <w:tab w:val="left" w:pos="2085"/>
        </w:tabs>
        <w:spacing w:before="120" w:after="120"/>
        <w:ind w:firstLine="720"/>
        <w:jc w:val="both"/>
        <w:rPr>
          <w:spacing w:val="-2"/>
          <w:sz w:val="28"/>
          <w:szCs w:val="28"/>
        </w:rPr>
      </w:pPr>
      <w:r w:rsidRPr="00AE248C">
        <w:rPr>
          <w:spacing w:val="-2"/>
          <w:sz w:val="28"/>
          <w:szCs w:val="28"/>
        </w:rPr>
        <w:t xml:space="preserve">- Xây dựng, hoàn thiện và ban hành đồng bộ các tiêu chuẩn thống kê, các quy trình sản xuất thông tin thống kê bao gồm quy trình </w:t>
      </w:r>
      <w:proofErr w:type="gramStart"/>
      <w:r w:rsidRPr="00AE248C">
        <w:rPr>
          <w:spacing w:val="-2"/>
          <w:sz w:val="28"/>
          <w:szCs w:val="28"/>
        </w:rPr>
        <w:t>chung</w:t>
      </w:r>
      <w:proofErr w:type="gramEnd"/>
      <w:r w:rsidRPr="00AE248C">
        <w:rPr>
          <w:spacing w:val="-2"/>
          <w:sz w:val="28"/>
          <w:szCs w:val="28"/>
        </w:rPr>
        <w:t xml:space="preserve"> và các quy trình chi tiết phù hợp với chuẩn mực, thông lệ quốc tế và điều kiện thực tế của Việt Nam.</w:t>
      </w:r>
    </w:p>
    <w:p w14:paraId="72155E48" w14:textId="77777777" w:rsidR="007C6E24" w:rsidRPr="00AE248C" w:rsidRDefault="007C6E24">
      <w:pPr>
        <w:tabs>
          <w:tab w:val="left" w:pos="2085"/>
        </w:tabs>
        <w:spacing w:before="120" w:after="120"/>
        <w:ind w:firstLine="720"/>
        <w:jc w:val="both"/>
        <w:rPr>
          <w:sz w:val="28"/>
          <w:szCs w:val="28"/>
        </w:rPr>
      </w:pPr>
      <w:r w:rsidRPr="00AE248C">
        <w:rPr>
          <w:sz w:val="28"/>
          <w:szCs w:val="28"/>
        </w:rPr>
        <w:t>- Triển khai áp dụng thống nhất các tiêu chuẩn thống kê, các quy trình sản xuất thông tin thống kê làm cơ sở để thực hiện tư liệu hóa và đánh giá chất lượng thông tin thống kê.</w:t>
      </w:r>
    </w:p>
    <w:p w14:paraId="38CED456" w14:textId="6AB2DA39" w:rsidR="007C6E24" w:rsidRPr="00AE248C" w:rsidRDefault="00327D3D">
      <w:pPr>
        <w:spacing w:before="120" w:after="120"/>
        <w:ind w:firstLine="720"/>
        <w:jc w:val="both"/>
        <w:rPr>
          <w:b/>
          <w:bCs/>
          <w:i/>
          <w:iCs/>
          <w:sz w:val="28"/>
          <w:szCs w:val="28"/>
        </w:rPr>
      </w:pPr>
      <w:r w:rsidRPr="00AE248C">
        <w:rPr>
          <w:b/>
          <w:bCs/>
          <w:i/>
          <w:iCs/>
          <w:sz w:val="28"/>
          <w:szCs w:val="28"/>
          <w:lang w:val="vi-VN"/>
        </w:rPr>
        <w:t xml:space="preserve">1.5. </w:t>
      </w:r>
      <w:r w:rsidR="007C6E24" w:rsidRPr="00AE248C">
        <w:rPr>
          <w:b/>
          <w:bCs/>
          <w:i/>
          <w:iCs/>
          <w:sz w:val="28"/>
          <w:szCs w:val="28"/>
        </w:rPr>
        <w:t xml:space="preserve">Hoàn thiện mô hình tổ chức, phát triển nguồn nhân lực; tăng cường cơ sở vật chất và huy động các nguồn lực tài chính phục vụ </w:t>
      </w:r>
      <w:r w:rsidR="007C6E24" w:rsidRPr="00AE248C">
        <w:rPr>
          <w:b/>
          <w:bCs/>
          <w:i/>
          <w:iCs/>
          <w:sz w:val="28"/>
          <w:szCs w:val="28"/>
          <w:lang w:val="vi-VN"/>
        </w:rPr>
        <w:t>công tác</w:t>
      </w:r>
      <w:r w:rsidR="007C6E24" w:rsidRPr="00AE248C">
        <w:rPr>
          <w:b/>
          <w:bCs/>
          <w:i/>
          <w:iCs/>
          <w:sz w:val="28"/>
          <w:szCs w:val="28"/>
        </w:rPr>
        <w:t xml:space="preserve"> thống kê </w:t>
      </w:r>
    </w:p>
    <w:p w14:paraId="71B4BB89" w14:textId="7DA726A5" w:rsidR="007C6E24" w:rsidRPr="00AE248C" w:rsidRDefault="007C6E24">
      <w:pPr>
        <w:tabs>
          <w:tab w:val="left" w:pos="2085"/>
        </w:tabs>
        <w:spacing w:before="120" w:after="120"/>
        <w:ind w:firstLine="720"/>
        <w:jc w:val="both"/>
        <w:rPr>
          <w:sz w:val="28"/>
          <w:szCs w:val="28"/>
        </w:rPr>
      </w:pPr>
      <w:r w:rsidRPr="00AE248C">
        <w:rPr>
          <w:sz w:val="28"/>
          <w:szCs w:val="28"/>
        </w:rPr>
        <w:t xml:space="preserve"> - </w:t>
      </w:r>
      <w:r w:rsidR="00811854" w:rsidRPr="00AE248C">
        <w:rPr>
          <w:sz w:val="28"/>
          <w:szCs w:val="28"/>
        </w:rPr>
        <w:t>Hoàn thiện, t</w:t>
      </w:r>
      <w:r w:rsidRPr="00AE248C">
        <w:rPr>
          <w:sz w:val="28"/>
          <w:szCs w:val="28"/>
        </w:rPr>
        <w:t xml:space="preserve">rình </w:t>
      </w:r>
      <w:r w:rsidR="00A4056A" w:rsidRPr="00AE248C">
        <w:rPr>
          <w:sz w:val="28"/>
          <w:szCs w:val="28"/>
        </w:rPr>
        <w:t xml:space="preserve">Thủ tướng Chính phủ </w:t>
      </w:r>
      <w:r w:rsidRPr="00AE248C">
        <w:rPr>
          <w:sz w:val="28"/>
          <w:szCs w:val="28"/>
        </w:rPr>
        <w:t xml:space="preserve">cơ cấu </w:t>
      </w:r>
      <w:r w:rsidR="00787F59" w:rsidRPr="00AE248C">
        <w:rPr>
          <w:sz w:val="28"/>
          <w:szCs w:val="28"/>
        </w:rPr>
        <w:t xml:space="preserve">tổ chức </w:t>
      </w:r>
      <w:r w:rsidR="00811854" w:rsidRPr="00AE248C">
        <w:rPr>
          <w:sz w:val="28"/>
          <w:szCs w:val="28"/>
        </w:rPr>
        <w:t xml:space="preserve">của hệ thống </w:t>
      </w:r>
      <w:r w:rsidRPr="00AE248C">
        <w:rPr>
          <w:sz w:val="28"/>
          <w:szCs w:val="28"/>
        </w:rPr>
        <w:t xml:space="preserve">tổ chức </w:t>
      </w:r>
      <w:r w:rsidR="00811854" w:rsidRPr="00AE248C">
        <w:rPr>
          <w:sz w:val="28"/>
          <w:szCs w:val="28"/>
        </w:rPr>
        <w:t xml:space="preserve">thống kê tập trung </w:t>
      </w:r>
      <w:proofErr w:type="gramStart"/>
      <w:r w:rsidRPr="00AE248C">
        <w:rPr>
          <w:sz w:val="28"/>
          <w:szCs w:val="28"/>
        </w:rPr>
        <w:t>theo</w:t>
      </w:r>
      <w:proofErr w:type="gramEnd"/>
      <w:r w:rsidRPr="00AE248C">
        <w:rPr>
          <w:sz w:val="28"/>
          <w:szCs w:val="28"/>
        </w:rPr>
        <w:t xml:space="preserve"> hướng đổi mới, đảm bảo hoạt động hiệu lực, hiệu quả đáp ứng yêu cầu thông tin thống kê các cấp từ Trung ương đến địa phương.</w:t>
      </w:r>
    </w:p>
    <w:p w14:paraId="3D8B5DDF" w14:textId="7504A301" w:rsidR="007C6E24" w:rsidRPr="00AE248C" w:rsidRDefault="007C6E24">
      <w:pPr>
        <w:shd w:val="clear" w:color="auto" w:fill="FFFFFF"/>
        <w:spacing w:before="120" w:after="120"/>
        <w:ind w:firstLine="720"/>
        <w:jc w:val="both"/>
        <w:rPr>
          <w:sz w:val="28"/>
          <w:szCs w:val="28"/>
        </w:rPr>
      </w:pPr>
      <w:r w:rsidRPr="00AE248C">
        <w:rPr>
          <w:sz w:val="28"/>
          <w:szCs w:val="28"/>
        </w:rPr>
        <w:t xml:space="preserve">- Tiếp tục củng cố, hoàn thiện tổ chức thống kê của </w:t>
      </w:r>
      <w:r w:rsidR="007F526E" w:rsidRPr="00AE248C">
        <w:rPr>
          <w:sz w:val="28"/>
          <w:szCs w:val="28"/>
        </w:rPr>
        <w:t>b</w:t>
      </w:r>
      <w:r w:rsidRPr="00AE248C">
        <w:rPr>
          <w:sz w:val="28"/>
          <w:szCs w:val="28"/>
        </w:rPr>
        <w:t>ộ, ngành</w:t>
      </w:r>
      <w:r w:rsidRPr="00AE248C">
        <w:rPr>
          <w:sz w:val="28"/>
          <w:szCs w:val="28"/>
          <w:lang w:val="en-GB"/>
        </w:rPr>
        <w:t xml:space="preserve"> </w:t>
      </w:r>
      <w:r w:rsidRPr="00AE248C">
        <w:rPr>
          <w:sz w:val="28"/>
          <w:szCs w:val="28"/>
        </w:rPr>
        <w:t>đáp ứng</w:t>
      </w:r>
      <w:r w:rsidRPr="00AE248C">
        <w:rPr>
          <w:sz w:val="28"/>
          <w:szCs w:val="28"/>
          <w:lang w:val="en-GB"/>
        </w:rPr>
        <w:t xml:space="preserve"> yêu cầu và phù hợp với chức năng, nhiệm vụ, cơ cấu tổ chức của từng </w:t>
      </w:r>
      <w:r w:rsidR="007F526E" w:rsidRPr="00AE248C">
        <w:rPr>
          <w:sz w:val="28"/>
          <w:szCs w:val="28"/>
          <w:lang w:val="en-GB"/>
        </w:rPr>
        <w:t>b</w:t>
      </w:r>
      <w:r w:rsidRPr="00AE248C">
        <w:rPr>
          <w:sz w:val="28"/>
          <w:szCs w:val="28"/>
          <w:lang w:val="en-GB"/>
        </w:rPr>
        <w:t xml:space="preserve">ộ, ngành; tăng cường nhân lực làm công tác thống kê của </w:t>
      </w:r>
      <w:r w:rsidR="007F526E" w:rsidRPr="00AE248C">
        <w:rPr>
          <w:sz w:val="28"/>
          <w:szCs w:val="28"/>
          <w:lang w:val="en-GB"/>
        </w:rPr>
        <w:t>b</w:t>
      </w:r>
      <w:r w:rsidRPr="00AE248C">
        <w:rPr>
          <w:sz w:val="28"/>
          <w:szCs w:val="28"/>
          <w:lang w:val="en-GB"/>
        </w:rPr>
        <w:t xml:space="preserve">ộ, ngành và tại các </w:t>
      </w:r>
      <w:r w:rsidR="007F526E" w:rsidRPr="00AE248C">
        <w:rPr>
          <w:sz w:val="28"/>
          <w:szCs w:val="28"/>
          <w:lang w:val="en-GB"/>
        </w:rPr>
        <w:t>s</w:t>
      </w:r>
      <w:r w:rsidRPr="00AE248C">
        <w:rPr>
          <w:sz w:val="28"/>
          <w:szCs w:val="28"/>
          <w:lang w:val="en-GB"/>
        </w:rPr>
        <w:t>ở, ngành địa phương; thường xuyên đ</w:t>
      </w:r>
      <w:r w:rsidRPr="00AE248C">
        <w:rPr>
          <w:sz w:val="28"/>
          <w:szCs w:val="28"/>
        </w:rPr>
        <w:t>ào tạo, bồi dưỡng về chuyên môn, nghiệp vụ cho công chức</w:t>
      </w:r>
      <w:r w:rsidR="00811854" w:rsidRPr="00AE248C">
        <w:rPr>
          <w:sz w:val="28"/>
          <w:szCs w:val="28"/>
        </w:rPr>
        <w:t>, viên chức</w:t>
      </w:r>
      <w:r w:rsidRPr="00AE248C">
        <w:rPr>
          <w:sz w:val="28"/>
          <w:szCs w:val="28"/>
        </w:rPr>
        <w:t xml:space="preserve"> làm công tác thống kê; quan tâm thực hiện chế độ phụ cấp ưu đãi nghề đối với công chức làm công tác thống kê của </w:t>
      </w:r>
      <w:r w:rsidR="00917344" w:rsidRPr="00AE248C">
        <w:rPr>
          <w:sz w:val="28"/>
          <w:szCs w:val="28"/>
          <w:lang w:val="vi-VN"/>
        </w:rPr>
        <w:t>b</w:t>
      </w:r>
      <w:r w:rsidRPr="00AE248C">
        <w:rPr>
          <w:sz w:val="28"/>
          <w:szCs w:val="28"/>
        </w:rPr>
        <w:t>ộ,</w:t>
      </w:r>
      <w:r w:rsidR="00917344" w:rsidRPr="00AE248C">
        <w:rPr>
          <w:sz w:val="28"/>
          <w:szCs w:val="28"/>
          <w:lang w:val="vi-VN"/>
        </w:rPr>
        <w:t xml:space="preserve"> </w:t>
      </w:r>
      <w:r w:rsidRPr="00AE248C">
        <w:rPr>
          <w:sz w:val="28"/>
          <w:szCs w:val="28"/>
        </w:rPr>
        <w:t>ngành</w:t>
      </w:r>
      <w:r w:rsidRPr="00AE248C">
        <w:rPr>
          <w:sz w:val="28"/>
          <w:szCs w:val="28"/>
          <w:lang w:val="vi-VN"/>
        </w:rPr>
        <w:t xml:space="preserve"> và</w:t>
      </w:r>
      <w:r w:rsidRPr="00AE248C">
        <w:rPr>
          <w:sz w:val="28"/>
          <w:szCs w:val="28"/>
        </w:rPr>
        <w:t xml:space="preserve"> địa phương.</w:t>
      </w:r>
    </w:p>
    <w:p w14:paraId="269D0B74" w14:textId="77777777" w:rsidR="007C6E24" w:rsidRPr="00AE248C" w:rsidRDefault="007C6E24">
      <w:pPr>
        <w:spacing w:before="120" w:after="120"/>
        <w:ind w:firstLine="720"/>
        <w:jc w:val="both"/>
        <w:rPr>
          <w:sz w:val="28"/>
          <w:szCs w:val="28"/>
        </w:rPr>
      </w:pPr>
      <w:r w:rsidRPr="00AE248C">
        <w:rPr>
          <w:sz w:val="28"/>
          <w:szCs w:val="28"/>
        </w:rPr>
        <w:t xml:space="preserve">- Chú trọng đào tạo, bồi dưỡng chuyên sâu khoa học thống kê và khoa học dữ liệu; nâng cấp hệ thống đào tạo, chương trình, nội dung, hình thức, cấp độ đào tạo, bồi dưỡng đáp ứng yêu cầu các cấp, các ngành, địa phương; tăng cường hợp tác, liên kết trong công tác đào tạo, bồi dưỡng. </w:t>
      </w:r>
    </w:p>
    <w:p w14:paraId="71CD3A01" w14:textId="77777777" w:rsidR="007C6E24" w:rsidRPr="00AE248C" w:rsidRDefault="007C6E24">
      <w:pPr>
        <w:spacing w:before="120" w:after="120"/>
        <w:ind w:firstLine="720"/>
        <w:jc w:val="both"/>
        <w:rPr>
          <w:sz w:val="28"/>
          <w:szCs w:val="28"/>
        </w:rPr>
      </w:pPr>
      <w:r w:rsidRPr="00AE248C">
        <w:rPr>
          <w:sz w:val="28"/>
          <w:szCs w:val="28"/>
        </w:rPr>
        <w:t>- Phát triển, thu hút, trọng dụng nhân lực trình độ cao, chuyên nghiệp; tăng cường huy động và sử dụng các chuyên gia, nhà khoa học về khoa học thống kê, khoa học dữ liệu, công nghệ thông tin.</w:t>
      </w:r>
    </w:p>
    <w:p w14:paraId="69372289" w14:textId="77777777" w:rsidR="007C6E24" w:rsidRPr="00AE248C" w:rsidRDefault="007C6E24">
      <w:pPr>
        <w:spacing w:before="120" w:after="120"/>
        <w:ind w:firstLine="720"/>
        <w:jc w:val="both"/>
        <w:rPr>
          <w:sz w:val="28"/>
          <w:szCs w:val="28"/>
        </w:rPr>
      </w:pPr>
      <w:r w:rsidRPr="00AE248C">
        <w:rPr>
          <w:sz w:val="28"/>
          <w:szCs w:val="28"/>
        </w:rPr>
        <w:t>- Sử dụng đúng quy định, có hiệu quả, trọng tâm, tránh dàn trải nguồn kinh phí trong triển khai các hoạt động thống kê, đào tạo nguồn nhân lực và xây dựng hạ tầng phục vụ hoạt động thống kê.</w:t>
      </w:r>
    </w:p>
    <w:p w14:paraId="0334CA73" w14:textId="2382B997" w:rsidR="007C6E24" w:rsidRPr="00AE248C" w:rsidRDefault="00327D3D">
      <w:pPr>
        <w:tabs>
          <w:tab w:val="left" w:pos="2085"/>
        </w:tabs>
        <w:spacing w:before="120" w:after="120"/>
        <w:ind w:firstLine="720"/>
        <w:jc w:val="both"/>
        <w:rPr>
          <w:b/>
          <w:i/>
          <w:sz w:val="28"/>
          <w:szCs w:val="28"/>
        </w:rPr>
      </w:pPr>
      <w:r w:rsidRPr="00AE248C">
        <w:rPr>
          <w:b/>
          <w:i/>
          <w:sz w:val="28"/>
          <w:szCs w:val="28"/>
          <w:lang w:val="vi-VN"/>
        </w:rPr>
        <w:t xml:space="preserve">1.6. </w:t>
      </w:r>
      <w:r w:rsidR="007C6E24" w:rsidRPr="00AE248C">
        <w:rPr>
          <w:b/>
          <w:i/>
          <w:sz w:val="28"/>
          <w:szCs w:val="28"/>
        </w:rPr>
        <w:t>Tăng cường tuyên truyền; kiểm tra, giám sát, thanh tra chuyên ngành thống kê</w:t>
      </w:r>
    </w:p>
    <w:p w14:paraId="1B4747BD" w14:textId="77777777" w:rsidR="007C6E24" w:rsidRPr="00AE248C" w:rsidRDefault="007C6E24">
      <w:pPr>
        <w:tabs>
          <w:tab w:val="left" w:pos="900"/>
        </w:tabs>
        <w:spacing w:before="120" w:after="120"/>
        <w:ind w:firstLine="720"/>
        <w:jc w:val="both"/>
        <w:rPr>
          <w:sz w:val="28"/>
          <w:szCs w:val="28"/>
        </w:rPr>
      </w:pPr>
      <w:r w:rsidRPr="00AE248C">
        <w:rPr>
          <w:sz w:val="28"/>
          <w:szCs w:val="28"/>
        </w:rPr>
        <w:t xml:space="preserve">- Tuyên truyền phổ biến kiến thức thống kê đến Lãnh đạo chủ chốt ở địa phương, nhất là phương pháp thống kê. </w:t>
      </w:r>
    </w:p>
    <w:p w14:paraId="1897ECB7" w14:textId="77777777" w:rsidR="007C6E24" w:rsidRPr="00AE248C" w:rsidRDefault="007C6E24">
      <w:pPr>
        <w:tabs>
          <w:tab w:val="left" w:pos="900"/>
        </w:tabs>
        <w:spacing w:before="120" w:after="120"/>
        <w:ind w:firstLine="720"/>
        <w:jc w:val="both"/>
        <w:rPr>
          <w:sz w:val="28"/>
          <w:szCs w:val="28"/>
        </w:rPr>
      </w:pPr>
      <w:r w:rsidRPr="00AE248C">
        <w:rPr>
          <w:sz w:val="28"/>
          <w:szCs w:val="28"/>
        </w:rPr>
        <w:lastRenderedPageBreak/>
        <w:t>- Tăng cường kiểm tra, thanh tra việc cung cấp thông tin của các tổ chức, cá nhân</w:t>
      </w:r>
      <w:r w:rsidRPr="00AE248C">
        <w:rPr>
          <w:sz w:val="28"/>
          <w:szCs w:val="28"/>
          <w:lang w:val="vi-VN"/>
        </w:rPr>
        <w:t xml:space="preserve">; </w:t>
      </w:r>
      <w:r w:rsidRPr="00AE248C">
        <w:rPr>
          <w:sz w:val="28"/>
          <w:szCs w:val="28"/>
        </w:rPr>
        <w:t xml:space="preserve">tập trung vào việc cung cấp dữ liệu hành chính của các cơ quan nhà nước. </w:t>
      </w:r>
    </w:p>
    <w:p w14:paraId="1760E4CD" w14:textId="77777777" w:rsidR="007C6E24" w:rsidRPr="00AE248C" w:rsidRDefault="007C6E24">
      <w:pPr>
        <w:tabs>
          <w:tab w:val="left" w:pos="900"/>
        </w:tabs>
        <w:spacing w:before="120" w:after="120"/>
        <w:ind w:firstLine="720"/>
        <w:jc w:val="both"/>
        <w:rPr>
          <w:sz w:val="28"/>
          <w:szCs w:val="28"/>
        </w:rPr>
      </w:pPr>
      <w:r w:rsidRPr="00AE248C">
        <w:rPr>
          <w:sz w:val="28"/>
          <w:szCs w:val="28"/>
        </w:rPr>
        <w:t xml:space="preserve">- </w:t>
      </w:r>
      <w:r w:rsidRPr="00AE248C">
        <w:rPr>
          <w:sz w:val="28"/>
          <w:szCs w:val="28"/>
          <w:lang w:val="vi-VN"/>
        </w:rPr>
        <w:t>Đẩy mạnh k</w:t>
      </w:r>
      <w:r w:rsidRPr="00AE248C">
        <w:rPr>
          <w:sz w:val="28"/>
          <w:szCs w:val="28"/>
        </w:rPr>
        <w:t>iểm tra việc sử dụng số liệu, thông tin thống kê nhà nước đã được cấp có thẩm quyền công bố.</w:t>
      </w:r>
    </w:p>
    <w:p w14:paraId="7B364869" w14:textId="77777777" w:rsidR="007C6E24" w:rsidRPr="00AE248C" w:rsidRDefault="007C6E24">
      <w:pPr>
        <w:tabs>
          <w:tab w:val="left" w:pos="2085"/>
        </w:tabs>
        <w:spacing w:before="120" w:after="120"/>
        <w:ind w:firstLine="720"/>
        <w:jc w:val="both"/>
        <w:rPr>
          <w:sz w:val="28"/>
          <w:szCs w:val="28"/>
        </w:rPr>
      </w:pPr>
      <w:r w:rsidRPr="00AE248C">
        <w:rPr>
          <w:sz w:val="28"/>
          <w:szCs w:val="28"/>
        </w:rPr>
        <w:t>- Thường xuyên kiểm tra, giám sát việc tuân thủ Luật Thống kê,</w:t>
      </w:r>
      <w:r w:rsidRPr="00AE248C">
        <w:rPr>
          <w:sz w:val="28"/>
          <w:szCs w:val="28"/>
          <w:lang w:val="vi-VN"/>
        </w:rPr>
        <w:t xml:space="preserve"> tiêu</w:t>
      </w:r>
      <w:r w:rsidRPr="00AE248C">
        <w:rPr>
          <w:sz w:val="28"/>
          <w:szCs w:val="28"/>
        </w:rPr>
        <w:t xml:space="preserve"> chuẩn, quy trình sản xuất thông tin thống kê của các cơ quan thống kê thuộc hệ thống thống kê tập trung, tổ chức thống kê bộ, ngành, hoạt động thống kê ở cấp xã, cơ quan hành chính, đơn vị sự nghiệp công lập.</w:t>
      </w:r>
    </w:p>
    <w:p w14:paraId="6C84F055" w14:textId="5D084D24" w:rsidR="007C6E24" w:rsidRPr="00AE248C" w:rsidRDefault="007C6E24">
      <w:pPr>
        <w:autoSpaceDE w:val="0"/>
        <w:autoSpaceDN w:val="0"/>
        <w:adjustRightInd w:val="0"/>
        <w:spacing w:before="120" w:after="120"/>
        <w:ind w:firstLine="720"/>
        <w:jc w:val="both"/>
        <w:rPr>
          <w:b/>
          <w:sz w:val="28"/>
          <w:szCs w:val="28"/>
        </w:rPr>
      </w:pPr>
      <w:r w:rsidRPr="00AE248C">
        <w:rPr>
          <w:b/>
          <w:sz w:val="28"/>
          <w:szCs w:val="28"/>
        </w:rPr>
        <w:t xml:space="preserve">2. </w:t>
      </w:r>
      <w:r w:rsidR="003B623B" w:rsidRPr="00AE248C">
        <w:rPr>
          <w:b/>
          <w:sz w:val="28"/>
          <w:szCs w:val="28"/>
          <w:lang w:val="vi-VN"/>
        </w:rPr>
        <w:t>Đề xuất, k</w:t>
      </w:r>
      <w:r w:rsidRPr="00AE248C">
        <w:rPr>
          <w:b/>
          <w:sz w:val="28"/>
          <w:szCs w:val="28"/>
        </w:rPr>
        <w:t>iến nghị</w:t>
      </w:r>
    </w:p>
    <w:p w14:paraId="4304E763" w14:textId="68114218" w:rsidR="007C6E24" w:rsidRPr="00AE248C" w:rsidRDefault="007C6E24">
      <w:pPr>
        <w:spacing w:before="120" w:after="120"/>
        <w:ind w:firstLine="720"/>
        <w:jc w:val="both"/>
        <w:rPr>
          <w:bCs/>
          <w:iCs/>
          <w:spacing w:val="-4"/>
          <w:sz w:val="28"/>
          <w:szCs w:val="28"/>
        </w:rPr>
      </w:pPr>
      <w:r w:rsidRPr="00AE248C">
        <w:rPr>
          <w:bCs/>
          <w:iCs/>
          <w:spacing w:val="-4"/>
          <w:sz w:val="28"/>
          <w:szCs w:val="28"/>
        </w:rPr>
        <w:t xml:space="preserve">Để tăng cường </w:t>
      </w:r>
      <w:r w:rsidR="00304AB2" w:rsidRPr="00AE248C">
        <w:rPr>
          <w:spacing w:val="-2"/>
          <w:sz w:val="28"/>
          <w:szCs w:val="28"/>
        </w:rPr>
        <w:t>kỷ luật, kỷ cương,</w:t>
      </w:r>
      <w:r w:rsidR="00304AB2" w:rsidRPr="00AE248C">
        <w:rPr>
          <w:bCs/>
          <w:iCs/>
          <w:spacing w:val="-4"/>
          <w:sz w:val="28"/>
          <w:szCs w:val="28"/>
        </w:rPr>
        <w:t xml:space="preserve"> </w:t>
      </w:r>
      <w:r w:rsidRPr="00AE248C">
        <w:rPr>
          <w:bCs/>
          <w:iCs/>
          <w:spacing w:val="-4"/>
          <w:sz w:val="28"/>
          <w:szCs w:val="28"/>
        </w:rPr>
        <w:t>hiệu l</w:t>
      </w:r>
      <w:r w:rsidR="00DE0614" w:rsidRPr="00AE248C">
        <w:rPr>
          <w:bCs/>
          <w:iCs/>
          <w:spacing w:val="-4"/>
          <w:sz w:val="28"/>
          <w:szCs w:val="28"/>
        </w:rPr>
        <w:t>ực, hiệu quả công tác thống kê n</w:t>
      </w:r>
      <w:r w:rsidRPr="00AE248C">
        <w:rPr>
          <w:bCs/>
          <w:iCs/>
          <w:spacing w:val="-4"/>
          <w:sz w:val="28"/>
          <w:szCs w:val="28"/>
        </w:rPr>
        <w:t>hà nước trong thời gian tới và có thể đạt được mục tiêu đến năm 2030, Thống kê Việt Nam đạt trình độ tiên tiến trong khu vực ASEAN và đến năm 2045 trở thành hệ thống thống kê hiện đại trên thế giới được đề ra trong Chiến lược phát triển Thống kê Việt Nam giai đoạn 2021-2030, tầm nhìn đến năm 2045, Bộ Kế hoạch và Đầu tư</w:t>
      </w:r>
      <w:r w:rsidR="002964C6" w:rsidRPr="00AE248C">
        <w:rPr>
          <w:bCs/>
          <w:iCs/>
          <w:spacing w:val="-4"/>
          <w:sz w:val="28"/>
          <w:szCs w:val="28"/>
          <w:lang w:val="vi-VN"/>
        </w:rPr>
        <w:t xml:space="preserve"> (Tổng cục Thống kê)</w:t>
      </w:r>
      <w:r w:rsidR="00606F7F" w:rsidRPr="00AE248C">
        <w:rPr>
          <w:bCs/>
          <w:iCs/>
          <w:spacing w:val="-4"/>
          <w:sz w:val="28"/>
          <w:szCs w:val="28"/>
          <w:lang w:val="vi-VN"/>
        </w:rPr>
        <w:t xml:space="preserve"> </w:t>
      </w:r>
      <w:r w:rsidR="00A67D33" w:rsidRPr="00AE248C">
        <w:rPr>
          <w:bCs/>
          <w:iCs/>
          <w:spacing w:val="-4"/>
          <w:sz w:val="28"/>
          <w:szCs w:val="28"/>
          <w:lang w:val="vi-VN"/>
        </w:rPr>
        <w:t>đề xuất,</w:t>
      </w:r>
      <w:r w:rsidRPr="00AE248C">
        <w:rPr>
          <w:bCs/>
          <w:iCs/>
          <w:spacing w:val="-4"/>
          <w:sz w:val="28"/>
          <w:szCs w:val="28"/>
        </w:rPr>
        <w:t xml:space="preserve"> kiến nghị</w:t>
      </w:r>
      <w:r w:rsidR="00A67D33" w:rsidRPr="00AE248C">
        <w:rPr>
          <w:bCs/>
          <w:iCs/>
          <w:spacing w:val="-4"/>
          <w:sz w:val="28"/>
          <w:szCs w:val="28"/>
          <w:lang w:val="vi-VN"/>
        </w:rPr>
        <w:t xml:space="preserve"> với Thủ tướng Chính phủ, các bộ, ngành và địa p</w:t>
      </w:r>
      <w:r w:rsidR="002B3580" w:rsidRPr="00AE248C">
        <w:rPr>
          <w:bCs/>
          <w:iCs/>
          <w:spacing w:val="-4"/>
          <w:sz w:val="28"/>
          <w:szCs w:val="28"/>
          <w:lang w:val="vi-VN"/>
        </w:rPr>
        <w:t>hương</w:t>
      </w:r>
      <w:r w:rsidRPr="00AE248C">
        <w:rPr>
          <w:bCs/>
          <w:iCs/>
          <w:spacing w:val="-4"/>
          <w:sz w:val="28"/>
          <w:szCs w:val="28"/>
        </w:rPr>
        <w:t xml:space="preserve"> một số nội dung sau:</w:t>
      </w:r>
    </w:p>
    <w:p w14:paraId="2E2D9A35" w14:textId="4D826A3F" w:rsidR="007C6E24" w:rsidRPr="00AE248C" w:rsidRDefault="007C6E24">
      <w:pPr>
        <w:autoSpaceDE w:val="0"/>
        <w:autoSpaceDN w:val="0"/>
        <w:adjustRightInd w:val="0"/>
        <w:spacing w:before="120" w:after="120"/>
        <w:ind w:firstLine="720"/>
        <w:jc w:val="both"/>
        <w:rPr>
          <w:b/>
          <w:bCs/>
          <w:i/>
          <w:iCs/>
          <w:sz w:val="28"/>
          <w:szCs w:val="28"/>
        </w:rPr>
      </w:pPr>
      <w:r w:rsidRPr="00AE248C">
        <w:rPr>
          <w:b/>
          <w:bCs/>
          <w:i/>
          <w:iCs/>
          <w:sz w:val="28"/>
          <w:szCs w:val="28"/>
        </w:rPr>
        <w:t>2.1. Đ</w:t>
      </w:r>
      <w:r w:rsidR="00670F41" w:rsidRPr="00AE248C">
        <w:rPr>
          <w:b/>
          <w:bCs/>
          <w:i/>
          <w:iCs/>
          <w:sz w:val="28"/>
          <w:szCs w:val="28"/>
          <w:lang w:val="vi-VN"/>
        </w:rPr>
        <w:t xml:space="preserve">ề xuất, kiến nghị với </w:t>
      </w:r>
      <w:r w:rsidR="004830C7" w:rsidRPr="00AE248C">
        <w:rPr>
          <w:b/>
          <w:bCs/>
          <w:i/>
          <w:iCs/>
          <w:sz w:val="28"/>
          <w:szCs w:val="28"/>
          <w:lang w:val="vi-VN"/>
        </w:rPr>
        <w:t xml:space="preserve">Chính phủ, </w:t>
      </w:r>
      <w:r w:rsidRPr="00AE248C">
        <w:rPr>
          <w:b/>
          <w:bCs/>
          <w:i/>
          <w:iCs/>
          <w:sz w:val="28"/>
          <w:szCs w:val="28"/>
        </w:rPr>
        <w:t>Thủ tướng Chính phủ</w:t>
      </w:r>
    </w:p>
    <w:p w14:paraId="22DB5FFA" w14:textId="1F32CCF4" w:rsidR="00811854" w:rsidRPr="00AE248C" w:rsidRDefault="00811854">
      <w:pPr>
        <w:shd w:val="clear" w:color="auto" w:fill="FFFFFF"/>
        <w:spacing w:before="120" w:after="120"/>
        <w:ind w:firstLine="720"/>
        <w:jc w:val="both"/>
        <w:rPr>
          <w:sz w:val="28"/>
          <w:szCs w:val="28"/>
        </w:rPr>
      </w:pPr>
      <w:r w:rsidRPr="00AE248C">
        <w:rPr>
          <w:sz w:val="28"/>
          <w:szCs w:val="28"/>
        </w:rPr>
        <w:t>- Ban hành Quyết định sửa đổi cơ cấu tổ chức của Tổng cục Thống kê tại Quyết định số 10/2020/QĐ-TTg ngày 18/3/2020 của Thủ tướng Chính phủ trong tháng 3/2022 (</w:t>
      </w:r>
      <w:r w:rsidRPr="00AE248C">
        <w:rPr>
          <w:i/>
          <w:sz w:val="28"/>
          <w:szCs w:val="28"/>
        </w:rPr>
        <w:t>theo Đề án Tổng cục Thống kê đã trình Bộ Kế hoạch và Đầu tư</w:t>
      </w:r>
      <w:r w:rsidRPr="00AE248C">
        <w:rPr>
          <w:sz w:val="28"/>
          <w:szCs w:val="28"/>
        </w:rPr>
        <w:t xml:space="preserve">) theo hướng không thành lập Chi cục Thống kê khu vực (đổi tên Chi cục Thống kê </w:t>
      </w:r>
      <w:r w:rsidR="00787F59" w:rsidRPr="00AE248C">
        <w:rPr>
          <w:sz w:val="28"/>
          <w:szCs w:val="28"/>
        </w:rPr>
        <w:t xml:space="preserve">cấp huyện </w:t>
      </w:r>
      <w:r w:rsidRPr="00AE248C">
        <w:rPr>
          <w:sz w:val="28"/>
          <w:szCs w:val="28"/>
        </w:rPr>
        <w:t xml:space="preserve">thành Phòng Thống kê </w:t>
      </w:r>
      <w:r w:rsidR="00787F59" w:rsidRPr="00AE248C">
        <w:rPr>
          <w:sz w:val="28"/>
          <w:szCs w:val="28"/>
        </w:rPr>
        <w:t xml:space="preserve">cấp huyện </w:t>
      </w:r>
      <w:r w:rsidRPr="00AE248C">
        <w:rPr>
          <w:sz w:val="28"/>
          <w:szCs w:val="28"/>
        </w:rPr>
        <w:t>theo đơn vị hành chính) để hoạt động hiệu lực, hiệu quả đáp ứng yêu cầu phục vụ thông tin thống kê các cấp từ Trung ương đến địa phương.</w:t>
      </w:r>
    </w:p>
    <w:p w14:paraId="54FDC26D" w14:textId="7AED6CDA" w:rsidR="00811854" w:rsidRPr="00A52FC2" w:rsidRDefault="00811854">
      <w:pPr>
        <w:spacing w:before="120" w:after="120"/>
        <w:ind w:firstLine="709"/>
        <w:jc w:val="both"/>
        <w:rPr>
          <w:sz w:val="28"/>
          <w:szCs w:val="28"/>
          <w:lang w:val="nl-NL"/>
        </w:rPr>
      </w:pPr>
      <w:r w:rsidRPr="00A52FC2">
        <w:rPr>
          <w:sz w:val="28"/>
          <w:szCs w:val="28"/>
        </w:rPr>
        <w:t>- Đồng ý nâng cấp 2 Trường Cao đẳng Thống kê thuộc Tổng cục Thống kê thành Trường Đại học Thống kê để</w:t>
      </w:r>
      <w:r w:rsidRPr="00A52FC2">
        <w:rPr>
          <w:sz w:val="28"/>
          <w:szCs w:val="28"/>
          <w:lang w:val="nl-NL"/>
        </w:rPr>
        <w:t xml:space="preserve"> đào tạo</w:t>
      </w:r>
      <w:r w:rsidR="00787F59" w:rsidRPr="00A52FC2">
        <w:rPr>
          <w:sz w:val="28"/>
          <w:szCs w:val="28"/>
          <w:lang w:val="nl-NL"/>
        </w:rPr>
        <w:t xml:space="preserve"> nhân lực chất lượng cao và </w:t>
      </w:r>
      <w:r w:rsidRPr="00A52FC2">
        <w:rPr>
          <w:sz w:val="28"/>
          <w:szCs w:val="28"/>
          <w:lang w:val="nl-NL"/>
        </w:rPr>
        <w:t xml:space="preserve">bồi dưỡng nâng cao chất lượng cho hơn 20 ngàn nhân lực làm công tác thống kê (thống kê tập trung, thống kê bộ, ngành, thống kê sở, ngành và công chức thống kê cấp xã) theo Chiến lược </w:t>
      </w:r>
      <w:r w:rsidR="008B2877" w:rsidRPr="00A52FC2">
        <w:rPr>
          <w:sz w:val="28"/>
          <w:szCs w:val="28"/>
          <w:lang w:val="nl-NL"/>
        </w:rPr>
        <w:t xml:space="preserve">phát triển </w:t>
      </w:r>
      <w:r w:rsidRPr="00A52FC2">
        <w:rPr>
          <w:sz w:val="28"/>
          <w:szCs w:val="28"/>
          <w:lang w:val="nl-NL"/>
        </w:rPr>
        <w:t>Thống kê Việt Nam giai đoạn 2021-2030, tầm nhìn đến năm 2045.</w:t>
      </w:r>
    </w:p>
    <w:p w14:paraId="0369B001" w14:textId="21767A12" w:rsidR="007C6E24" w:rsidRPr="00A52FC2" w:rsidRDefault="007C6E24">
      <w:pPr>
        <w:spacing w:before="120" w:after="120"/>
        <w:ind w:firstLine="720"/>
        <w:jc w:val="both"/>
        <w:rPr>
          <w:spacing w:val="2"/>
          <w:sz w:val="28"/>
          <w:szCs w:val="28"/>
        </w:rPr>
      </w:pPr>
      <w:r w:rsidRPr="00A52FC2">
        <w:rPr>
          <w:spacing w:val="2"/>
          <w:sz w:val="28"/>
          <w:szCs w:val="28"/>
        </w:rPr>
        <w:t xml:space="preserve">- Đồng ý chủ </w:t>
      </w:r>
      <w:r w:rsidR="004830C7" w:rsidRPr="00A52FC2">
        <w:rPr>
          <w:spacing w:val="2"/>
          <w:sz w:val="28"/>
          <w:szCs w:val="28"/>
          <w:lang w:val="vi-VN"/>
        </w:rPr>
        <w:t>trương</w:t>
      </w:r>
      <w:r w:rsidRPr="00A52FC2">
        <w:rPr>
          <w:spacing w:val="2"/>
          <w:sz w:val="28"/>
          <w:szCs w:val="28"/>
        </w:rPr>
        <w:t xml:space="preserve"> xây dựng, nâng cấp hạ tầng công nghệ thông tin đảm bảo cho hoạt động thống kê </w:t>
      </w:r>
      <w:r w:rsidR="00DE0614" w:rsidRPr="00A52FC2">
        <w:rPr>
          <w:spacing w:val="2"/>
          <w:sz w:val="28"/>
          <w:szCs w:val="28"/>
        </w:rPr>
        <w:t>n</w:t>
      </w:r>
      <w:r w:rsidRPr="00A52FC2">
        <w:rPr>
          <w:spacing w:val="2"/>
          <w:sz w:val="28"/>
          <w:szCs w:val="28"/>
        </w:rPr>
        <w:t xml:space="preserve">hà nước; ứng dụng công nghệ thông tin xây dựng cơ sở dữ liệu thống kê quốc gia tập trung, kết nối dữ liệu </w:t>
      </w:r>
      <w:r w:rsidR="00686BF3" w:rsidRPr="00A52FC2">
        <w:rPr>
          <w:spacing w:val="2"/>
          <w:sz w:val="28"/>
          <w:szCs w:val="28"/>
          <w:lang w:val="vi-VN"/>
        </w:rPr>
        <w:t>của các b</w:t>
      </w:r>
      <w:r w:rsidRPr="00A52FC2">
        <w:rPr>
          <w:spacing w:val="2"/>
          <w:sz w:val="28"/>
          <w:szCs w:val="28"/>
        </w:rPr>
        <w:t>ộ,</w:t>
      </w:r>
      <w:r w:rsidR="00686BF3" w:rsidRPr="00A52FC2">
        <w:rPr>
          <w:spacing w:val="2"/>
          <w:sz w:val="28"/>
          <w:szCs w:val="28"/>
          <w:lang w:val="vi-VN"/>
        </w:rPr>
        <w:t xml:space="preserve"> </w:t>
      </w:r>
      <w:r w:rsidRPr="00A52FC2">
        <w:rPr>
          <w:spacing w:val="2"/>
          <w:sz w:val="28"/>
          <w:szCs w:val="28"/>
        </w:rPr>
        <w:t>ngành và địa phương.</w:t>
      </w:r>
    </w:p>
    <w:p w14:paraId="0891D7EE" w14:textId="3BDEF13F" w:rsidR="007C6E24" w:rsidRPr="00AE248C" w:rsidRDefault="007C6E24">
      <w:pPr>
        <w:autoSpaceDE w:val="0"/>
        <w:autoSpaceDN w:val="0"/>
        <w:adjustRightInd w:val="0"/>
        <w:spacing w:before="120" w:after="120"/>
        <w:ind w:firstLine="720"/>
        <w:jc w:val="both"/>
        <w:rPr>
          <w:sz w:val="28"/>
          <w:szCs w:val="28"/>
        </w:rPr>
      </w:pPr>
      <w:r w:rsidRPr="00AE248C">
        <w:rPr>
          <w:sz w:val="28"/>
          <w:szCs w:val="28"/>
        </w:rPr>
        <w:t xml:space="preserve">- </w:t>
      </w:r>
      <w:r w:rsidR="00D76B80" w:rsidRPr="00AE248C">
        <w:rPr>
          <w:sz w:val="28"/>
          <w:szCs w:val="28"/>
          <w:lang w:val="vi-VN"/>
        </w:rPr>
        <w:t>Sớm b</w:t>
      </w:r>
      <w:r w:rsidRPr="00AE248C">
        <w:rPr>
          <w:sz w:val="28"/>
          <w:szCs w:val="28"/>
        </w:rPr>
        <w:t>an hành</w:t>
      </w:r>
      <w:r w:rsidR="00D76B80" w:rsidRPr="00AE248C">
        <w:rPr>
          <w:sz w:val="28"/>
          <w:szCs w:val="28"/>
          <w:lang w:val="vi-VN"/>
        </w:rPr>
        <w:t xml:space="preserve"> </w:t>
      </w:r>
      <w:r w:rsidR="00F411FC" w:rsidRPr="00AE248C">
        <w:rPr>
          <w:sz w:val="28"/>
          <w:szCs w:val="28"/>
          <w:lang w:val="vi-VN"/>
        </w:rPr>
        <w:t>mã số c</w:t>
      </w:r>
      <w:r w:rsidR="00A1647B" w:rsidRPr="00AE248C">
        <w:rPr>
          <w:sz w:val="28"/>
          <w:szCs w:val="28"/>
          <w:lang w:val="vi-VN"/>
        </w:rPr>
        <w:t xml:space="preserve">ủa các </w:t>
      </w:r>
      <w:r w:rsidR="00F411FC" w:rsidRPr="00AE248C">
        <w:rPr>
          <w:sz w:val="28"/>
          <w:szCs w:val="28"/>
          <w:lang w:val="vi-VN"/>
        </w:rPr>
        <w:t>cơ quan, tổ chức</w:t>
      </w:r>
      <w:r w:rsidR="00A1647B" w:rsidRPr="00AE248C">
        <w:rPr>
          <w:sz w:val="28"/>
          <w:szCs w:val="28"/>
          <w:lang w:val="vi-VN"/>
        </w:rPr>
        <w:t xml:space="preserve">, cá nhân là </w:t>
      </w:r>
      <w:r w:rsidR="007F34B7" w:rsidRPr="00AE248C">
        <w:rPr>
          <w:sz w:val="28"/>
          <w:szCs w:val="28"/>
          <w:lang w:val="vi-VN"/>
        </w:rPr>
        <w:t>đơn vị</w:t>
      </w:r>
      <w:r w:rsidRPr="00AE248C">
        <w:rPr>
          <w:sz w:val="28"/>
          <w:szCs w:val="28"/>
        </w:rPr>
        <w:t xml:space="preserve"> </w:t>
      </w:r>
      <w:r w:rsidR="00A1647B" w:rsidRPr="00AE248C">
        <w:rPr>
          <w:sz w:val="28"/>
          <w:szCs w:val="28"/>
          <w:lang w:val="vi-VN"/>
        </w:rPr>
        <w:t xml:space="preserve">thường trú trong nền kinh tế </w:t>
      </w:r>
      <w:r w:rsidR="006A1CB9" w:rsidRPr="00AE248C">
        <w:rPr>
          <w:sz w:val="28"/>
          <w:szCs w:val="28"/>
          <w:lang w:val="vi-VN"/>
        </w:rPr>
        <w:t xml:space="preserve">Việt Nam </w:t>
      </w:r>
      <w:r w:rsidRPr="00AE248C">
        <w:rPr>
          <w:sz w:val="28"/>
          <w:szCs w:val="28"/>
        </w:rPr>
        <w:t>là</w:t>
      </w:r>
      <w:r w:rsidR="006A1CB9" w:rsidRPr="00AE248C">
        <w:rPr>
          <w:sz w:val="28"/>
          <w:szCs w:val="28"/>
          <w:lang w:val="vi-VN"/>
        </w:rPr>
        <w:t>m</w:t>
      </w:r>
      <w:r w:rsidRPr="00AE248C">
        <w:rPr>
          <w:sz w:val="28"/>
          <w:szCs w:val="28"/>
        </w:rPr>
        <w:t xml:space="preserve"> </w:t>
      </w:r>
      <w:r w:rsidR="0039154E" w:rsidRPr="00AE248C">
        <w:rPr>
          <w:sz w:val="28"/>
          <w:szCs w:val="28"/>
          <w:lang w:val="vi-VN"/>
        </w:rPr>
        <w:t xml:space="preserve">nền </w:t>
      </w:r>
      <w:r w:rsidR="0037073C" w:rsidRPr="00AE248C">
        <w:rPr>
          <w:sz w:val="28"/>
          <w:szCs w:val="28"/>
          <w:lang w:val="vi-VN"/>
        </w:rPr>
        <w:t xml:space="preserve">tảng </w:t>
      </w:r>
      <w:r w:rsidRPr="00AE248C">
        <w:rPr>
          <w:sz w:val="28"/>
          <w:szCs w:val="28"/>
        </w:rPr>
        <w:t>kết nối</w:t>
      </w:r>
      <w:r w:rsidR="0037073C" w:rsidRPr="00AE248C">
        <w:rPr>
          <w:sz w:val="28"/>
          <w:szCs w:val="28"/>
          <w:lang w:val="vi-VN"/>
        </w:rPr>
        <w:t>, chia sẻ</w:t>
      </w:r>
      <w:r w:rsidRPr="00AE248C">
        <w:rPr>
          <w:sz w:val="28"/>
          <w:szCs w:val="28"/>
        </w:rPr>
        <w:t xml:space="preserve"> cơ sở dữ liệu quốc gia</w:t>
      </w:r>
      <w:r w:rsidR="0037073C" w:rsidRPr="00AE248C">
        <w:rPr>
          <w:sz w:val="28"/>
          <w:szCs w:val="28"/>
          <w:lang w:val="vi-VN"/>
        </w:rPr>
        <w:t xml:space="preserve"> nói chung và cơ sở dữ liệu thống kê quốc gia nói riêng</w:t>
      </w:r>
      <w:r w:rsidRPr="00AE248C">
        <w:rPr>
          <w:sz w:val="28"/>
          <w:szCs w:val="28"/>
        </w:rPr>
        <w:t>.</w:t>
      </w:r>
    </w:p>
    <w:p w14:paraId="5E157676" w14:textId="5935C247" w:rsidR="007C6E24" w:rsidRPr="00AE248C" w:rsidRDefault="007C6E24">
      <w:pPr>
        <w:autoSpaceDE w:val="0"/>
        <w:autoSpaceDN w:val="0"/>
        <w:adjustRightInd w:val="0"/>
        <w:spacing w:before="120" w:after="120"/>
        <w:ind w:firstLine="720"/>
        <w:jc w:val="both"/>
        <w:rPr>
          <w:b/>
          <w:bCs/>
          <w:i/>
          <w:iCs/>
          <w:sz w:val="28"/>
          <w:szCs w:val="28"/>
        </w:rPr>
      </w:pPr>
      <w:r w:rsidRPr="00AE248C">
        <w:rPr>
          <w:b/>
          <w:bCs/>
          <w:i/>
          <w:iCs/>
          <w:sz w:val="28"/>
          <w:szCs w:val="28"/>
        </w:rPr>
        <w:t>2.2. Đ</w:t>
      </w:r>
      <w:r w:rsidR="00CB212E" w:rsidRPr="00AE248C">
        <w:rPr>
          <w:b/>
          <w:bCs/>
          <w:i/>
          <w:iCs/>
          <w:sz w:val="28"/>
          <w:szCs w:val="28"/>
          <w:lang w:val="vi-VN"/>
        </w:rPr>
        <w:t>ề xuất, kiến nghị</w:t>
      </w:r>
      <w:r w:rsidRPr="00AE248C">
        <w:rPr>
          <w:b/>
          <w:bCs/>
          <w:i/>
          <w:iCs/>
          <w:sz w:val="28"/>
          <w:szCs w:val="28"/>
        </w:rPr>
        <w:t xml:space="preserve"> với </w:t>
      </w:r>
      <w:r w:rsidR="007F526E" w:rsidRPr="00AE248C">
        <w:rPr>
          <w:b/>
          <w:bCs/>
          <w:i/>
          <w:iCs/>
          <w:sz w:val="28"/>
          <w:szCs w:val="28"/>
        </w:rPr>
        <w:t>b</w:t>
      </w:r>
      <w:r w:rsidRPr="00AE248C">
        <w:rPr>
          <w:b/>
          <w:bCs/>
          <w:i/>
          <w:iCs/>
          <w:sz w:val="28"/>
          <w:szCs w:val="28"/>
        </w:rPr>
        <w:t>ộ, ngành</w:t>
      </w:r>
    </w:p>
    <w:p w14:paraId="786E8520" w14:textId="77777777" w:rsidR="007C6E24" w:rsidRPr="00AE248C" w:rsidRDefault="007C6E24">
      <w:pPr>
        <w:autoSpaceDE w:val="0"/>
        <w:autoSpaceDN w:val="0"/>
        <w:adjustRightInd w:val="0"/>
        <w:spacing w:before="120" w:after="120"/>
        <w:ind w:firstLine="720"/>
        <w:jc w:val="both"/>
        <w:rPr>
          <w:sz w:val="28"/>
          <w:szCs w:val="28"/>
        </w:rPr>
      </w:pPr>
      <w:r w:rsidRPr="00AE248C">
        <w:rPr>
          <w:sz w:val="28"/>
          <w:szCs w:val="28"/>
        </w:rPr>
        <w:t xml:space="preserve">- Cung cấp đầy đủ, kịp thời thông tin đầu vào cho Tổng cục Thống kê </w:t>
      </w:r>
      <w:r w:rsidRPr="00AE248C">
        <w:rPr>
          <w:sz w:val="28"/>
          <w:szCs w:val="28"/>
          <w:lang w:val="vi-VN"/>
        </w:rPr>
        <w:t>để</w:t>
      </w:r>
      <w:r w:rsidRPr="00AE248C">
        <w:rPr>
          <w:sz w:val="28"/>
          <w:szCs w:val="28"/>
        </w:rPr>
        <w:t xml:space="preserve"> biên soạn số liệu, báo cáo kinh tế - x</w:t>
      </w:r>
      <w:r w:rsidRPr="00AE248C">
        <w:rPr>
          <w:sz w:val="28"/>
          <w:szCs w:val="28"/>
          <w:lang w:val="vi-VN"/>
        </w:rPr>
        <w:t>ã</w:t>
      </w:r>
      <w:r w:rsidRPr="00AE248C">
        <w:rPr>
          <w:sz w:val="28"/>
          <w:szCs w:val="28"/>
        </w:rPr>
        <w:t xml:space="preserve"> hội hằng tháng, quý, năm phục vụ công tác chỉ đạo điều hành của Chính phủ, Thủ tướng Chính phủ</w:t>
      </w:r>
      <w:r w:rsidRPr="00AE248C">
        <w:rPr>
          <w:sz w:val="28"/>
          <w:szCs w:val="28"/>
          <w:lang w:val="vi-VN"/>
        </w:rPr>
        <w:t>.</w:t>
      </w:r>
    </w:p>
    <w:p w14:paraId="42F60AEB" w14:textId="5AACE940" w:rsidR="007C6E24" w:rsidRPr="00AE248C" w:rsidRDefault="007C6E24">
      <w:pPr>
        <w:autoSpaceDE w:val="0"/>
        <w:autoSpaceDN w:val="0"/>
        <w:adjustRightInd w:val="0"/>
        <w:spacing w:before="120" w:after="120"/>
        <w:ind w:firstLine="720"/>
        <w:jc w:val="both"/>
        <w:rPr>
          <w:sz w:val="28"/>
          <w:szCs w:val="28"/>
        </w:rPr>
      </w:pPr>
      <w:r w:rsidRPr="00AE248C">
        <w:rPr>
          <w:sz w:val="28"/>
          <w:szCs w:val="28"/>
        </w:rPr>
        <w:lastRenderedPageBreak/>
        <w:t xml:space="preserve">- Tổ chức triển khai thực hiện Chiến lược phát triển Thống kê Việt giai đoạn 2021-2030, tầm nhìn </w:t>
      </w:r>
      <w:r w:rsidR="00444D1E" w:rsidRPr="00AE248C">
        <w:rPr>
          <w:sz w:val="28"/>
          <w:szCs w:val="28"/>
        </w:rPr>
        <w:t xml:space="preserve">đến năm </w:t>
      </w:r>
      <w:r w:rsidRPr="00AE248C">
        <w:rPr>
          <w:sz w:val="28"/>
          <w:szCs w:val="28"/>
        </w:rPr>
        <w:t>2045.</w:t>
      </w:r>
    </w:p>
    <w:p w14:paraId="740DC198" w14:textId="77777777" w:rsidR="007C6E24" w:rsidRPr="00AE248C" w:rsidRDefault="007C6E24">
      <w:pPr>
        <w:shd w:val="clear" w:color="auto" w:fill="FFFFFF"/>
        <w:spacing w:before="120" w:after="120"/>
        <w:ind w:firstLine="720"/>
        <w:jc w:val="both"/>
        <w:rPr>
          <w:sz w:val="28"/>
          <w:szCs w:val="28"/>
          <w:lang w:val="vi-VN"/>
        </w:rPr>
      </w:pPr>
      <w:r w:rsidRPr="00AE248C">
        <w:rPr>
          <w:iCs/>
          <w:sz w:val="28"/>
          <w:szCs w:val="28"/>
        </w:rPr>
        <w:t>- T</w:t>
      </w:r>
      <w:r w:rsidRPr="00AE248C">
        <w:rPr>
          <w:sz w:val="28"/>
          <w:szCs w:val="28"/>
        </w:rPr>
        <w:t>iếp tục củng cố, hoàn thiện tổ chức thống kê đáp ứng</w:t>
      </w:r>
      <w:r w:rsidRPr="00AE248C">
        <w:rPr>
          <w:sz w:val="28"/>
          <w:szCs w:val="28"/>
          <w:lang w:val="en-GB"/>
        </w:rPr>
        <w:t xml:space="preserve"> yêu cầu và phù hợp với chức năng, nhiệm vụ, cơ cấu tổ chức của từng bộ, ngành</w:t>
      </w:r>
      <w:r w:rsidRPr="00AE248C">
        <w:rPr>
          <w:sz w:val="28"/>
          <w:szCs w:val="28"/>
        </w:rPr>
        <w:t>.</w:t>
      </w:r>
      <w:r w:rsidRPr="00AE248C">
        <w:rPr>
          <w:sz w:val="28"/>
          <w:szCs w:val="28"/>
          <w:lang w:val="vi-VN"/>
        </w:rPr>
        <w:t xml:space="preserve"> </w:t>
      </w:r>
    </w:p>
    <w:p w14:paraId="4EC8D775" w14:textId="77777777" w:rsidR="007C6E24" w:rsidRPr="00AE248C" w:rsidRDefault="007C6E24">
      <w:pPr>
        <w:shd w:val="clear" w:color="auto" w:fill="FFFFFF"/>
        <w:spacing w:before="120" w:after="120"/>
        <w:ind w:firstLine="720"/>
        <w:jc w:val="both"/>
        <w:rPr>
          <w:spacing w:val="-4"/>
          <w:sz w:val="28"/>
          <w:szCs w:val="28"/>
        </w:rPr>
      </w:pPr>
      <w:r w:rsidRPr="00AE248C">
        <w:rPr>
          <w:spacing w:val="-4"/>
          <w:sz w:val="28"/>
          <w:szCs w:val="28"/>
        </w:rPr>
        <w:t xml:space="preserve">- </w:t>
      </w:r>
      <w:r w:rsidRPr="00AE248C">
        <w:rPr>
          <w:spacing w:val="-4"/>
          <w:sz w:val="28"/>
          <w:szCs w:val="28"/>
          <w:lang w:val="en-GB"/>
        </w:rPr>
        <w:t>Tăng cường nhân lực làm công tác thống kê của bộ, ngành; thường xuyên đ</w:t>
      </w:r>
      <w:r w:rsidRPr="00AE248C">
        <w:rPr>
          <w:spacing w:val="-4"/>
          <w:sz w:val="28"/>
          <w:szCs w:val="28"/>
        </w:rPr>
        <w:t xml:space="preserve">ào tạo, bồi dưỡng về chuyên môn, nghiệp vụ cho công chức làm công tác thống kê. </w:t>
      </w:r>
    </w:p>
    <w:p w14:paraId="09FE8B6F" w14:textId="0CEFF0A6" w:rsidR="007C6E24" w:rsidRPr="00AE248C" w:rsidRDefault="007C6E24">
      <w:pPr>
        <w:shd w:val="clear" w:color="auto" w:fill="FFFFFF"/>
        <w:spacing w:before="120" w:after="120"/>
        <w:ind w:firstLine="720"/>
        <w:jc w:val="both"/>
        <w:rPr>
          <w:sz w:val="28"/>
          <w:szCs w:val="28"/>
        </w:rPr>
      </w:pPr>
      <w:r w:rsidRPr="00AE248C">
        <w:rPr>
          <w:sz w:val="28"/>
          <w:szCs w:val="28"/>
        </w:rPr>
        <w:t>- Quan tâm thực hiện chế độ phụ cấp</w:t>
      </w:r>
      <w:r w:rsidR="00FB3975" w:rsidRPr="00AE248C">
        <w:rPr>
          <w:sz w:val="28"/>
          <w:szCs w:val="28"/>
          <w:lang w:val="vi-VN"/>
        </w:rPr>
        <w:t>,</w:t>
      </w:r>
      <w:r w:rsidRPr="00AE248C">
        <w:rPr>
          <w:sz w:val="28"/>
          <w:szCs w:val="28"/>
        </w:rPr>
        <w:t xml:space="preserve"> ưu đãi nghề đối với công chức làm công tác thống kê của bộ, ngành.</w:t>
      </w:r>
    </w:p>
    <w:p w14:paraId="0537D255" w14:textId="55545156" w:rsidR="007C6E24" w:rsidRPr="00AE248C" w:rsidRDefault="007C6E24">
      <w:pPr>
        <w:shd w:val="clear" w:color="auto" w:fill="FFFFFF"/>
        <w:spacing w:before="120" w:after="120"/>
        <w:ind w:firstLine="720"/>
        <w:jc w:val="both"/>
        <w:rPr>
          <w:sz w:val="28"/>
          <w:szCs w:val="28"/>
        </w:rPr>
      </w:pPr>
      <w:r w:rsidRPr="00AE248C">
        <w:rPr>
          <w:sz w:val="28"/>
          <w:szCs w:val="28"/>
        </w:rPr>
        <w:t>- Bộ Nội vụ sớm hướng dẫn các Bộ, ngành ban hành Thông tư Vị trí việc làm chuyên ngành trong năm 2022 để các bộ, ngành tổ chức thi tuyển công chức, viên chức đảm bảo số lượng, chất lượng và chỉ tiêu biên chế.</w:t>
      </w:r>
    </w:p>
    <w:p w14:paraId="5CCCE48E" w14:textId="4CDAF569" w:rsidR="00175862" w:rsidRPr="00AE248C" w:rsidRDefault="00175862" w:rsidP="008B0B9A">
      <w:pPr>
        <w:shd w:val="clear" w:color="auto" w:fill="FFFFFF"/>
        <w:spacing w:after="120"/>
        <w:ind w:firstLine="720"/>
        <w:jc w:val="both"/>
        <w:rPr>
          <w:sz w:val="28"/>
          <w:lang w:val="en-GB" w:eastAsia="en-GB"/>
        </w:rPr>
      </w:pPr>
      <w:r w:rsidRPr="00AE248C">
        <w:rPr>
          <w:sz w:val="28"/>
          <w:lang w:val="en-GB" w:eastAsia="en-GB"/>
        </w:rPr>
        <w:t>- Bộ Tài chính:</w:t>
      </w:r>
    </w:p>
    <w:p w14:paraId="3B6903BD" w14:textId="6BDA7465" w:rsidR="00175862" w:rsidRPr="00AE248C" w:rsidRDefault="00175862" w:rsidP="008B0B9A">
      <w:pPr>
        <w:shd w:val="clear" w:color="auto" w:fill="FFFFFF"/>
        <w:spacing w:after="120"/>
        <w:ind w:firstLine="720"/>
        <w:jc w:val="both"/>
        <w:rPr>
          <w:sz w:val="28"/>
          <w:lang w:val="en-GB" w:eastAsia="en-GB"/>
        </w:rPr>
      </w:pPr>
      <w:r w:rsidRPr="00AE248C">
        <w:rPr>
          <w:sz w:val="28"/>
          <w:lang w:val="en-GB" w:eastAsia="en-GB"/>
        </w:rPr>
        <w:t>+ Cân đối, bảo đảm </w:t>
      </w:r>
      <w:r w:rsidRPr="00AE248C">
        <w:rPr>
          <w:bCs/>
          <w:sz w:val="28"/>
          <w:lang w:val="en-GB" w:eastAsia="en-GB"/>
        </w:rPr>
        <w:t>đủ nguồn</w:t>
      </w:r>
      <w:r w:rsidRPr="00AE248C">
        <w:rPr>
          <w:sz w:val="28"/>
          <w:lang w:val="en-GB" w:eastAsia="en-GB"/>
        </w:rPr>
        <w:t> kinh phí ngân sách nhà nước cho các bộ, ngành, địa phương triển khai thực hiện các nhiệm vụ liên quan đến công tác thống kê nhà nước.</w:t>
      </w:r>
    </w:p>
    <w:p w14:paraId="46C12F91" w14:textId="77D1C543" w:rsidR="00175862" w:rsidRPr="00AE248C" w:rsidRDefault="00175862" w:rsidP="008B0B9A">
      <w:pPr>
        <w:shd w:val="clear" w:color="auto" w:fill="FFFFFF"/>
        <w:spacing w:after="120"/>
        <w:ind w:firstLine="720"/>
        <w:jc w:val="both"/>
        <w:rPr>
          <w:sz w:val="28"/>
          <w:lang w:val="en-GB" w:eastAsia="en-GB"/>
        </w:rPr>
      </w:pPr>
      <w:r w:rsidRPr="00AE248C">
        <w:rPr>
          <w:sz w:val="28"/>
          <w:lang w:val="en-GB" w:eastAsia="en-GB"/>
        </w:rPr>
        <w:t>+ Chủ trì, phối hợp với Bộ Kế hoạch và Đầu tư xây dựng, hoàn thiện căn cứ pháp lý làm cơ sở pháp lý cho việc lập dự toán ngân sách nhà nước, quản lý, sử dụng và quyết toán kinh phí từ thực hiện các hoạt động thống kê nhà nước.</w:t>
      </w:r>
    </w:p>
    <w:p w14:paraId="7C4AB992" w14:textId="1C397DD4" w:rsidR="00175862" w:rsidRPr="00A52FC2" w:rsidRDefault="00175862" w:rsidP="008B0B9A">
      <w:pPr>
        <w:shd w:val="clear" w:color="auto" w:fill="FFFFFF"/>
        <w:spacing w:after="120"/>
        <w:ind w:firstLine="720"/>
        <w:jc w:val="both"/>
        <w:rPr>
          <w:spacing w:val="4"/>
          <w:sz w:val="28"/>
          <w:lang w:val="en-GB" w:eastAsia="en-GB"/>
        </w:rPr>
      </w:pPr>
      <w:r w:rsidRPr="00A52FC2">
        <w:rPr>
          <w:spacing w:val="4"/>
          <w:sz w:val="28"/>
          <w:lang w:val="en-GB" w:eastAsia="en-GB"/>
        </w:rPr>
        <w:t>+ Chủ trì, phối hợp với các bộ, ngành, địa phương trong việc hướng dẫn xây dựng dự toán ngân sách nhà nước hằng năm cho các hoạt động thống kê nhà nước.</w:t>
      </w:r>
    </w:p>
    <w:p w14:paraId="35A55471" w14:textId="0ABFA921" w:rsidR="007C6E24" w:rsidRPr="00AE248C" w:rsidRDefault="007C6E24" w:rsidP="00AF2455">
      <w:pPr>
        <w:autoSpaceDE w:val="0"/>
        <w:autoSpaceDN w:val="0"/>
        <w:adjustRightInd w:val="0"/>
        <w:spacing w:before="120" w:after="120"/>
        <w:ind w:firstLine="720"/>
        <w:jc w:val="both"/>
        <w:rPr>
          <w:b/>
          <w:bCs/>
          <w:i/>
          <w:iCs/>
          <w:sz w:val="28"/>
          <w:szCs w:val="28"/>
        </w:rPr>
      </w:pPr>
      <w:r w:rsidRPr="00AE248C">
        <w:rPr>
          <w:b/>
          <w:bCs/>
          <w:i/>
          <w:iCs/>
          <w:sz w:val="28"/>
          <w:szCs w:val="28"/>
        </w:rPr>
        <w:t>2.3. Đ</w:t>
      </w:r>
      <w:r w:rsidR="00CB212E" w:rsidRPr="00AE248C">
        <w:rPr>
          <w:b/>
          <w:bCs/>
          <w:i/>
          <w:iCs/>
          <w:sz w:val="28"/>
          <w:szCs w:val="28"/>
          <w:lang w:val="vi-VN"/>
        </w:rPr>
        <w:t>ề</w:t>
      </w:r>
      <w:r w:rsidR="006A63DB" w:rsidRPr="00AE248C">
        <w:rPr>
          <w:b/>
          <w:bCs/>
          <w:i/>
          <w:iCs/>
          <w:sz w:val="28"/>
          <w:szCs w:val="28"/>
          <w:lang w:val="vi-VN"/>
        </w:rPr>
        <w:t xml:space="preserve"> xuất, kiến nghị</w:t>
      </w:r>
      <w:r w:rsidRPr="00AE248C">
        <w:rPr>
          <w:b/>
          <w:bCs/>
          <w:i/>
          <w:iCs/>
          <w:sz w:val="28"/>
          <w:szCs w:val="28"/>
        </w:rPr>
        <w:t xml:space="preserve"> với </w:t>
      </w:r>
      <w:r w:rsidR="007F526E" w:rsidRPr="00AE248C">
        <w:rPr>
          <w:b/>
          <w:bCs/>
          <w:i/>
          <w:iCs/>
          <w:sz w:val="28"/>
          <w:szCs w:val="28"/>
        </w:rPr>
        <w:t>Ủy ban nhân dân</w:t>
      </w:r>
      <w:r w:rsidRPr="00AE248C">
        <w:rPr>
          <w:b/>
          <w:bCs/>
          <w:i/>
          <w:iCs/>
          <w:sz w:val="28"/>
          <w:szCs w:val="28"/>
        </w:rPr>
        <w:t xml:space="preserve"> tỉnh, thành phố trực thuộc Trung ương</w:t>
      </w:r>
    </w:p>
    <w:p w14:paraId="22A534EA" w14:textId="58B82C6A" w:rsidR="007C6E24" w:rsidRPr="00AE248C" w:rsidRDefault="007C6E24">
      <w:pPr>
        <w:autoSpaceDE w:val="0"/>
        <w:autoSpaceDN w:val="0"/>
        <w:adjustRightInd w:val="0"/>
        <w:spacing w:before="120" w:after="120"/>
        <w:ind w:firstLine="720"/>
        <w:jc w:val="both"/>
        <w:rPr>
          <w:sz w:val="28"/>
          <w:szCs w:val="28"/>
        </w:rPr>
      </w:pPr>
      <w:r w:rsidRPr="00AE248C">
        <w:rPr>
          <w:sz w:val="28"/>
          <w:szCs w:val="28"/>
        </w:rPr>
        <w:t>- Tiếp tục quan tâm, sử dụng số liệu</w:t>
      </w:r>
      <w:r w:rsidR="00DF6338" w:rsidRPr="00AE248C">
        <w:rPr>
          <w:sz w:val="28"/>
          <w:szCs w:val="28"/>
        </w:rPr>
        <w:t>, kết quả điều tra thống kê một cách thống nhất; đồng thời</w:t>
      </w:r>
      <w:r w:rsidRPr="00AE248C">
        <w:rPr>
          <w:sz w:val="28"/>
          <w:szCs w:val="28"/>
        </w:rPr>
        <w:t xml:space="preserve"> và </w:t>
      </w:r>
      <w:r w:rsidR="004A31EA" w:rsidRPr="00AE248C">
        <w:rPr>
          <w:sz w:val="28"/>
          <w:szCs w:val="28"/>
          <w:lang w:val="vi-VN"/>
        </w:rPr>
        <w:t>quan tâm chỉ đạo,</w:t>
      </w:r>
      <w:r w:rsidRPr="00AE248C">
        <w:rPr>
          <w:sz w:val="28"/>
          <w:szCs w:val="28"/>
        </w:rPr>
        <w:t xml:space="preserve"> </w:t>
      </w:r>
      <w:r w:rsidR="004A31EA" w:rsidRPr="00AE248C">
        <w:rPr>
          <w:sz w:val="28"/>
          <w:szCs w:val="28"/>
          <w:lang w:val="vi-VN"/>
        </w:rPr>
        <w:t xml:space="preserve">triển khai </w:t>
      </w:r>
      <w:r w:rsidRPr="00AE248C">
        <w:rPr>
          <w:sz w:val="28"/>
          <w:szCs w:val="28"/>
        </w:rPr>
        <w:t>các hoạt động thống kê</w:t>
      </w:r>
      <w:r w:rsidR="004A31EA" w:rsidRPr="00AE248C">
        <w:rPr>
          <w:sz w:val="28"/>
          <w:szCs w:val="28"/>
          <w:lang w:val="vi-VN"/>
        </w:rPr>
        <w:t xml:space="preserve"> </w:t>
      </w:r>
      <w:r w:rsidR="0040705B" w:rsidRPr="00AE248C">
        <w:rPr>
          <w:sz w:val="28"/>
          <w:szCs w:val="28"/>
          <w:lang w:val="vi-VN"/>
        </w:rPr>
        <w:t>ở địa phương</w:t>
      </w:r>
      <w:r w:rsidRPr="00AE248C">
        <w:rPr>
          <w:sz w:val="28"/>
          <w:szCs w:val="28"/>
        </w:rPr>
        <w:t>.</w:t>
      </w:r>
    </w:p>
    <w:p w14:paraId="5281C218" w14:textId="25666685" w:rsidR="0009012B" w:rsidRPr="00AE248C" w:rsidRDefault="0009012B">
      <w:pPr>
        <w:spacing w:before="120" w:after="120" w:line="288" w:lineRule="auto"/>
        <w:ind w:firstLine="720"/>
        <w:jc w:val="both"/>
        <w:rPr>
          <w:sz w:val="28"/>
          <w:szCs w:val="28"/>
        </w:rPr>
      </w:pPr>
      <w:r w:rsidRPr="00AE248C">
        <w:rPr>
          <w:sz w:val="28"/>
          <w:szCs w:val="28"/>
        </w:rPr>
        <w:t>- Chỉ đạo các sở, ngành, UBND cấp huyện tích cực chia sẻ dữ liệu hành chính cho Cục Thống kê nhằm khai thác hiệu quả dữ liệu hành chính cho mục đích thống kê nhà nước.</w:t>
      </w:r>
    </w:p>
    <w:p w14:paraId="36EBC1E3" w14:textId="16298C31" w:rsidR="007C6E24" w:rsidRPr="00AE248C" w:rsidRDefault="007C6E24">
      <w:pPr>
        <w:autoSpaceDE w:val="0"/>
        <w:autoSpaceDN w:val="0"/>
        <w:adjustRightInd w:val="0"/>
        <w:spacing w:before="120" w:after="120"/>
        <w:ind w:firstLine="720"/>
        <w:jc w:val="both"/>
        <w:rPr>
          <w:sz w:val="28"/>
          <w:szCs w:val="28"/>
          <w:lang w:val="vi-VN"/>
        </w:rPr>
      </w:pPr>
      <w:r w:rsidRPr="00AE248C">
        <w:rPr>
          <w:sz w:val="28"/>
          <w:szCs w:val="28"/>
        </w:rPr>
        <w:t>- Cung cấp đầy đủ, kịp thời</w:t>
      </w:r>
      <w:r w:rsidR="00DF6338" w:rsidRPr="00AE248C">
        <w:rPr>
          <w:sz w:val="28"/>
          <w:szCs w:val="28"/>
        </w:rPr>
        <w:t>, chính xác</w:t>
      </w:r>
      <w:r w:rsidRPr="00AE248C">
        <w:rPr>
          <w:sz w:val="28"/>
          <w:szCs w:val="28"/>
        </w:rPr>
        <w:t xml:space="preserve"> thông tin đầu vào cho Tổng cục Thống kê </w:t>
      </w:r>
      <w:r w:rsidRPr="00AE248C">
        <w:rPr>
          <w:sz w:val="28"/>
          <w:szCs w:val="28"/>
          <w:lang w:val="vi-VN"/>
        </w:rPr>
        <w:t>để</w:t>
      </w:r>
      <w:r w:rsidRPr="00AE248C">
        <w:rPr>
          <w:sz w:val="28"/>
          <w:szCs w:val="28"/>
        </w:rPr>
        <w:t xml:space="preserve"> biên soạn số liệu, báo cáo kinh tế - x</w:t>
      </w:r>
      <w:r w:rsidRPr="00AE248C">
        <w:rPr>
          <w:sz w:val="28"/>
          <w:szCs w:val="28"/>
          <w:lang w:val="vi-VN"/>
        </w:rPr>
        <w:t>ã</w:t>
      </w:r>
      <w:r w:rsidRPr="00AE248C">
        <w:rPr>
          <w:sz w:val="28"/>
          <w:szCs w:val="28"/>
        </w:rPr>
        <w:t xml:space="preserve"> hội hằng tháng, quý, năm phục vụ công tác chỉ đạo điều hành của Chính phủ, Thủ tướng Chính phủ</w:t>
      </w:r>
      <w:r w:rsidR="00DF6338" w:rsidRPr="00AE248C">
        <w:rPr>
          <w:sz w:val="28"/>
          <w:szCs w:val="28"/>
        </w:rPr>
        <w:t xml:space="preserve"> và chính quyền địa phương</w:t>
      </w:r>
      <w:r w:rsidRPr="00AE248C">
        <w:rPr>
          <w:sz w:val="28"/>
          <w:szCs w:val="28"/>
          <w:lang w:val="vi-VN"/>
        </w:rPr>
        <w:t>.</w:t>
      </w:r>
    </w:p>
    <w:p w14:paraId="0D79E2E1" w14:textId="4E049E4E" w:rsidR="007C6E24" w:rsidRPr="00AE248C" w:rsidRDefault="007C6E24">
      <w:pPr>
        <w:autoSpaceDE w:val="0"/>
        <w:autoSpaceDN w:val="0"/>
        <w:adjustRightInd w:val="0"/>
        <w:spacing w:before="120" w:after="120"/>
        <w:ind w:firstLine="720"/>
        <w:jc w:val="both"/>
        <w:rPr>
          <w:sz w:val="28"/>
          <w:szCs w:val="28"/>
        </w:rPr>
      </w:pPr>
      <w:r w:rsidRPr="00AE248C">
        <w:rPr>
          <w:sz w:val="28"/>
          <w:szCs w:val="28"/>
        </w:rPr>
        <w:t xml:space="preserve">- Tổ chức triển khai thực hiện Chiến lược phát triển Thống kê Việt </w:t>
      </w:r>
      <w:r w:rsidR="00A4056A" w:rsidRPr="00AE248C">
        <w:rPr>
          <w:sz w:val="28"/>
          <w:szCs w:val="28"/>
        </w:rPr>
        <w:t xml:space="preserve">Nam </w:t>
      </w:r>
      <w:r w:rsidRPr="00AE248C">
        <w:rPr>
          <w:sz w:val="28"/>
          <w:szCs w:val="28"/>
        </w:rPr>
        <w:t xml:space="preserve">giai đoạn 2021-2030, tầm nhìn </w:t>
      </w:r>
      <w:r w:rsidR="00444D1E" w:rsidRPr="00AE248C">
        <w:rPr>
          <w:sz w:val="28"/>
          <w:szCs w:val="28"/>
        </w:rPr>
        <w:t xml:space="preserve">đến năm </w:t>
      </w:r>
      <w:r w:rsidRPr="00AE248C">
        <w:rPr>
          <w:sz w:val="28"/>
          <w:szCs w:val="28"/>
        </w:rPr>
        <w:t>2045.</w:t>
      </w:r>
    </w:p>
    <w:p w14:paraId="24182009" w14:textId="3732E643" w:rsidR="0009012B" w:rsidRPr="00AE248C" w:rsidRDefault="0009012B">
      <w:pPr>
        <w:spacing w:before="120" w:after="120" w:line="288" w:lineRule="auto"/>
        <w:ind w:firstLine="720"/>
        <w:jc w:val="both"/>
        <w:rPr>
          <w:sz w:val="28"/>
          <w:szCs w:val="28"/>
        </w:rPr>
      </w:pPr>
      <w:r w:rsidRPr="00AE248C">
        <w:rPr>
          <w:sz w:val="28"/>
          <w:szCs w:val="28"/>
        </w:rPr>
        <w:t xml:space="preserve">- Phân công cụ thể cho các sở, ngành thực hiện Khung đánh giá chỉ tiêu kinh tế, xã hội hàng năm </w:t>
      </w:r>
      <w:proofErr w:type="gramStart"/>
      <w:r w:rsidRPr="00AE248C">
        <w:rPr>
          <w:sz w:val="28"/>
          <w:szCs w:val="28"/>
        </w:rPr>
        <w:t>theo</w:t>
      </w:r>
      <w:proofErr w:type="gramEnd"/>
      <w:r w:rsidRPr="00AE248C">
        <w:rPr>
          <w:sz w:val="28"/>
          <w:szCs w:val="28"/>
        </w:rPr>
        <w:t xml:space="preserve"> Quyết định </w:t>
      </w:r>
      <w:r w:rsidR="00BA509D" w:rsidRPr="00AE248C">
        <w:rPr>
          <w:sz w:val="28"/>
          <w:szCs w:val="28"/>
        </w:rPr>
        <w:t xml:space="preserve">số 288/QĐ-TTg </w:t>
      </w:r>
      <w:r w:rsidR="007E59DD" w:rsidRPr="00AE248C">
        <w:rPr>
          <w:sz w:val="28"/>
          <w:szCs w:val="28"/>
        </w:rPr>
        <w:t xml:space="preserve">ngày 28/02/2022 </w:t>
      </w:r>
      <w:r w:rsidRPr="00AE248C">
        <w:rPr>
          <w:sz w:val="28"/>
          <w:szCs w:val="28"/>
        </w:rPr>
        <w:t>của Thủ tướng Chính phủ.</w:t>
      </w:r>
    </w:p>
    <w:p w14:paraId="2835A034" w14:textId="649F4CCC" w:rsidR="00F07C5E" w:rsidRPr="00AC548A" w:rsidRDefault="007C6E24">
      <w:pPr>
        <w:spacing w:before="120" w:after="120"/>
        <w:ind w:firstLine="720"/>
        <w:jc w:val="both"/>
        <w:rPr>
          <w:sz w:val="28"/>
          <w:szCs w:val="28"/>
        </w:rPr>
      </w:pPr>
      <w:r w:rsidRPr="00AE248C">
        <w:rPr>
          <w:sz w:val="28"/>
          <w:szCs w:val="28"/>
        </w:rPr>
        <w:lastRenderedPageBreak/>
        <w:t xml:space="preserve">- </w:t>
      </w:r>
      <w:r w:rsidRPr="00AE248C">
        <w:rPr>
          <w:iCs/>
          <w:sz w:val="28"/>
          <w:szCs w:val="28"/>
        </w:rPr>
        <w:t>T</w:t>
      </w:r>
      <w:r w:rsidRPr="00AE248C">
        <w:rPr>
          <w:sz w:val="28"/>
          <w:szCs w:val="28"/>
        </w:rPr>
        <w:t>iếp tục củng cố nhân lực làm thống kê tại sở, ban, ngành, cấp xã đáp ứng</w:t>
      </w:r>
      <w:r w:rsidRPr="00AE248C">
        <w:rPr>
          <w:sz w:val="28"/>
          <w:szCs w:val="28"/>
          <w:lang w:val="en-GB"/>
        </w:rPr>
        <w:t xml:space="preserve"> yêu cầu, phù hợp với chức năng, nhiệm vụ, cơ cấu tổ chức của </w:t>
      </w:r>
      <w:r w:rsidRPr="00AE248C">
        <w:rPr>
          <w:sz w:val="28"/>
          <w:szCs w:val="28"/>
        </w:rPr>
        <w:t>sở, ban, ngành</w:t>
      </w:r>
      <w:r w:rsidRPr="00AE248C">
        <w:rPr>
          <w:sz w:val="28"/>
          <w:szCs w:val="28"/>
          <w:lang w:val="en-GB"/>
        </w:rPr>
        <w:t xml:space="preserve"> và chức danh công chức thuộc UBND cấp xã; </w:t>
      </w:r>
      <w:r w:rsidR="00DF6338" w:rsidRPr="00AE248C">
        <w:rPr>
          <w:sz w:val="28"/>
          <w:szCs w:val="28"/>
          <w:lang w:val="en-GB"/>
        </w:rPr>
        <w:t>hằng năm tổ chức các khóa</w:t>
      </w:r>
      <w:r w:rsidRPr="00AE248C">
        <w:rPr>
          <w:sz w:val="28"/>
          <w:szCs w:val="28"/>
          <w:lang w:val="en-GB"/>
        </w:rPr>
        <w:t xml:space="preserve"> đ</w:t>
      </w:r>
      <w:r w:rsidRPr="00AE248C">
        <w:rPr>
          <w:sz w:val="28"/>
          <w:szCs w:val="28"/>
        </w:rPr>
        <w:t>ào tạo, bồi dưỡng về chuyên môn, nghiệp vụ cho công chức làm công tác thống kê tại sở, ban, ngành, xã, phường, thị trấn</w:t>
      </w:r>
      <w:proofErr w:type="gramStart"/>
      <w:r w:rsidRPr="00AE248C">
        <w:rPr>
          <w:sz w:val="28"/>
          <w:szCs w:val="28"/>
        </w:rPr>
        <w:t>./</w:t>
      </w:r>
      <w:proofErr w:type="gramEnd"/>
      <w:r w:rsidRPr="00AE248C">
        <w:rPr>
          <w:sz w:val="28"/>
          <w:szCs w:val="28"/>
        </w:rPr>
        <w:t>.</w:t>
      </w:r>
    </w:p>
    <w:sectPr w:rsidR="00F07C5E" w:rsidRPr="00AC548A" w:rsidSect="006A6F7E">
      <w:headerReference w:type="default" r:id="rId7"/>
      <w:pgSz w:w="11907" w:h="16840"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AE706" w14:textId="77777777" w:rsidR="00F20DB2" w:rsidRDefault="00F20DB2" w:rsidP="001C4216">
      <w:r>
        <w:separator/>
      </w:r>
    </w:p>
  </w:endnote>
  <w:endnote w:type="continuationSeparator" w:id="0">
    <w:p w14:paraId="1865A2EE" w14:textId="77777777" w:rsidR="00F20DB2" w:rsidRDefault="00F20DB2" w:rsidP="001C4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ItalicMT">
    <w:altName w:val="Times New Roman"/>
    <w:charset w:val="00"/>
    <w:family w:val="roman"/>
    <w:pitch w:val="default"/>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New Roman Italic">
    <w:panose1 w:val="02020503050405090304"/>
    <w:charset w:val="00"/>
    <w:family w:val="roman"/>
    <w:notTrueType/>
    <w:pitch w:val="default"/>
  </w:font>
  <w:font w:name="Times New Roman Bold Italic">
    <w:panose1 w:val="0202070306050509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F7BF5" w14:textId="77777777" w:rsidR="00F20DB2" w:rsidRDefault="00F20DB2" w:rsidP="001C4216">
      <w:r>
        <w:separator/>
      </w:r>
    </w:p>
  </w:footnote>
  <w:footnote w:type="continuationSeparator" w:id="0">
    <w:p w14:paraId="2864C86D" w14:textId="77777777" w:rsidR="00F20DB2" w:rsidRDefault="00F20DB2" w:rsidP="001C4216">
      <w:r>
        <w:continuationSeparator/>
      </w:r>
    </w:p>
  </w:footnote>
  <w:footnote w:id="1">
    <w:p w14:paraId="1957255A" w14:textId="77777777" w:rsidR="00517BAC" w:rsidRPr="004F7A92" w:rsidRDefault="00517BAC" w:rsidP="00642142">
      <w:pPr>
        <w:pStyle w:val="FootnoteText"/>
        <w:ind w:left="142" w:hanging="142"/>
        <w:jc w:val="both"/>
        <w:rPr>
          <w:sz w:val="22"/>
          <w:szCs w:val="22"/>
          <w:lang w:val="en-IN"/>
        </w:rPr>
      </w:pPr>
      <w:r w:rsidRPr="004F7A92">
        <w:rPr>
          <w:rStyle w:val="FootnoteReference"/>
          <w:sz w:val="22"/>
          <w:szCs w:val="22"/>
        </w:rPr>
        <w:footnoteRef/>
      </w:r>
      <w:r w:rsidRPr="004F7A92">
        <w:rPr>
          <w:sz w:val="22"/>
          <w:szCs w:val="22"/>
        </w:rPr>
        <w:t xml:space="preserve"> Chương trình điều tra thống kê quốc gia được ban hành </w:t>
      </w:r>
      <w:proofErr w:type="gramStart"/>
      <w:r w:rsidRPr="004F7A92">
        <w:rPr>
          <w:sz w:val="22"/>
          <w:szCs w:val="22"/>
        </w:rPr>
        <w:t>theo</w:t>
      </w:r>
      <w:proofErr w:type="gramEnd"/>
      <w:r w:rsidRPr="004F7A92">
        <w:rPr>
          <w:sz w:val="22"/>
          <w:szCs w:val="22"/>
        </w:rPr>
        <w:t xml:space="preserve"> </w:t>
      </w:r>
      <w:r w:rsidRPr="004F7A92">
        <w:rPr>
          <w:sz w:val="22"/>
          <w:szCs w:val="22"/>
          <w:shd w:val="clear" w:color="auto" w:fill="FFFFFF"/>
        </w:rPr>
        <w:t>Quyết định số 43/2016/QĐ-TTg ngày 17/10/2016 của Thủ tướng Chính phủ</w:t>
      </w:r>
      <w:r>
        <w:rPr>
          <w:sz w:val="22"/>
          <w:szCs w:val="22"/>
          <w:shd w:val="clear" w:color="auto" w:fill="FFFFFF"/>
        </w:rPr>
        <w:t>.</w:t>
      </w:r>
    </w:p>
  </w:footnote>
  <w:footnote w:id="2">
    <w:p w14:paraId="08BBCB83" w14:textId="46C8DE82" w:rsidR="00092597" w:rsidRPr="008B0B9A" w:rsidRDefault="00092597" w:rsidP="008B0B9A">
      <w:pPr>
        <w:spacing w:after="60"/>
        <w:ind w:left="142" w:hanging="142"/>
        <w:jc w:val="both"/>
        <w:rPr>
          <w:sz w:val="22"/>
          <w:szCs w:val="22"/>
        </w:rPr>
      </w:pPr>
      <w:r w:rsidRPr="008B0B9A">
        <w:rPr>
          <w:rStyle w:val="FootnoteReference"/>
          <w:sz w:val="22"/>
          <w:szCs w:val="22"/>
        </w:rPr>
        <w:footnoteRef/>
      </w:r>
      <w:r w:rsidRPr="008B0B9A">
        <w:rPr>
          <w:sz w:val="22"/>
          <w:szCs w:val="22"/>
        </w:rPr>
        <w:t xml:space="preserve"> Trang thông tin của Tổng cục Thống kê phiên bản mới được đưa vào vận hành tháng 8 năm 2020, </w:t>
      </w:r>
      <w:r w:rsidRPr="008B0B9A">
        <w:rPr>
          <w:sz w:val="22"/>
          <w:szCs w:val="22"/>
          <w:lang w:val="vi-VN"/>
        </w:rPr>
        <w:t xml:space="preserve">hiện </w:t>
      </w:r>
      <w:r w:rsidRPr="008B0B9A">
        <w:rPr>
          <w:sz w:val="22"/>
          <w:szCs w:val="22"/>
        </w:rPr>
        <w:t xml:space="preserve">có 2,4 triệu lượt truy cập </w:t>
      </w:r>
      <w:r w:rsidRPr="008B0B9A">
        <w:rPr>
          <w:sz w:val="22"/>
          <w:szCs w:val="22"/>
          <w:lang w:val="vi-VN"/>
        </w:rPr>
        <w:t>(</w:t>
      </w:r>
      <w:r w:rsidRPr="008B0B9A">
        <w:rPr>
          <w:sz w:val="22"/>
          <w:szCs w:val="22"/>
        </w:rPr>
        <w:t>tăng 1,8 triệu lượt truy cập so với</w:t>
      </w:r>
      <w:r w:rsidRPr="008B0B9A">
        <w:rPr>
          <w:sz w:val="22"/>
          <w:szCs w:val="22"/>
          <w:lang w:val="vi-VN"/>
        </w:rPr>
        <w:t xml:space="preserve"> cùng thời điểm</w:t>
      </w:r>
      <w:r w:rsidRPr="008B0B9A">
        <w:rPr>
          <w:sz w:val="22"/>
          <w:szCs w:val="22"/>
        </w:rPr>
        <w:t xml:space="preserve"> </w:t>
      </w:r>
      <w:r w:rsidRPr="008B0B9A">
        <w:rPr>
          <w:sz w:val="22"/>
          <w:szCs w:val="22"/>
          <w:lang w:val="vi-VN"/>
        </w:rPr>
        <w:t>năm trước)</w:t>
      </w:r>
      <w:r w:rsidRPr="008B0B9A">
        <w:rPr>
          <w:sz w:val="22"/>
          <w:szCs w:val="22"/>
        </w:rPr>
        <w:t xml:space="preserve">; Trang thông tin của Tạp chí Con số và Sự kiện, đưa vào vận hành từ tháng 9/2019, </w:t>
      </w:r>
      <w:r w:rsidRPr="008B0B9A">
        <w:rPr>
          <w:sz w:val="22"/>
          <w:szCs w:val="22"/>
          <w:lang w:val="vi-VN"/>
        </w:rPr>
        <w:t>có</w:t>
      </w:r>
      <w:r w:rsidRPr="008B0B9A">
        <w:rPr>
          <w:sz w:val="22"/>
          <w:szCs w:val="22"/>
        </w:rPr>
        <w:t xml:space="preserve"> hơn 5,9 triệu lượt truy cập, tăng 3,4 triệu lượt; Trang thông tin điện tử của Viện Khoa học Thống kê, đưa vào vận hành năm 2012, đạt gần 9 triệu lượt truy cập, tăng 0,7 triệu lượt</w:t>
      </w:r>
      <w:r w:rsidRPr="008B0B9A">
        <w:rPr>
          <w:sz w:val="22"/>
          <w:szCs w:val="22"/>
          <w:lang w:val="vi-VN"/>
        </w:rPr>
        <w:t xml:space="preserve">. </w:t>
      </w:r>
    </w:p>
  </w:footnote>
  <w:footnote w:id="3">
    <w:p w14:paraId="0F722441" w14:textId="41B43F98" w:rsidR="00092597" w:rsidRDefault="00092597" w:rsidP="008B0B9A">
      <w:pPr>
        <w:pStyle w:val="FootnoteText"/>
        <w:spacing w:after="60"/>
        <w:ind w:left="142" w:hanging="142"/>
        <w:jc w:val="both"/>
      </w:pPr>
      <w:r w:rsidRPr="008B0B9A">
        <w:rPr>
          <w:rStyle w:val="FootnoteReference"/>
          <w:sz w:val="22"/>
          <w:szCs w:val="22"/>
        </w:rPr>
        <w:footnoteRef/>
      </w:r>
      <w:r w:rsidRPr="008B0B9A">
        <w:rPr>
          <w:sz w:val="22"/>
          <w:szCs w:val="22"/>
        </w:rPr>
        <w:t xml:space="preserve"> </w:t>
      </w:r>
      <w:r w:rsidRPr="008B0B9A">
        <w:rPr>
          <w:spacing w:val="-4"/>
          <w:sz w:val="22"/>
          <w:szCs w:val="22"/>
        </w:rPr>
        <w:t>Trang dữ liệ</w:t>
      </w:r>
      <w:r w:rsidRPr="008B0B9A">
        <w:rPr>
          <w:spacing w:val="-4"/>
          <w:sz w:val="22"/>
          <w:szCs w:val="22"/>
          <w:lang w:val="vi-VN"/>
        </w:rPr>
        <w:t xml:space="preserve">u điện tử </w:t>
      </w:r>
      <w:r w:rsidRPr="008B0B9A">
        <w:rPr>
          <w:spacing w:val="-4"/>
          <w:sz w:val="22"/>
          <w:szCs w:val="22"/>
        </w:rPr>
        <w:t xml:space="preserve">được xây dựng dựa trên thông tin </w:t>
      </w:r>
      <w:r w:rsidRPr="008B0B9A">
        <w:rPr>
          <w:spacing w:val="-4"/>
          <w:sz w:val="22"/>
          <w:szCs w:val="22"/>
          <w:lang w:val="vi-VN"/>
        </w:rPr>
        <w:t xml:space="preserve">bản đồ nền với </w:t>
      </w:r>
      <w:r w:rsidRPr="008B0B9A">
        <w:rPr>
          <w:spacing w:val="-4"/>
          <w:sz w:val="22"/>
          <w:szCs w:val="22"/>
        </w:rPr>
        <w:t xml:space="preserve">tọa độ địa lý của các hộ dân cư và các thông tin về dân số, </w:t>
      </w:r>
      <w:r w:rsidRPr="008B0B9A">
        <w:rPr>
          <w:spacing w:val="-4"/>
          <w:sz w:val="22"/>
          <w:szCs w:val="22"/>
          <w:lang w:val="vi-VN"/>
        </w:rPr>
        <w:t xml:space="preserve">dân tộc, một số chỉ tiêu </w:t>
      </w:r>
      <w:r w:rsidRPr="008B0B9A">
        <w:rPr>
          <w:spacing w:val="-4"/>
          <w:sz w:val="22"/>
          <w:szCs w:val="22"/>
        </w:rPr>
        <w:t>kinh tế</w:t>
      </w:r>
      <w:r w:rsidRPr="008B0B9A">
        <w:rPr>
          <w:spacing w:val="-4"/>
          <w:sz w:val="22"/>
          <w:szCs w:val="22"/>
          <w:lang w:val="vi-VN"/>
        </w:rPr>
        <w:t>,</w:t>
      </w:r>
      <w:r w:rsidRPr="008B0B9A">
        <w:rPr>
          <w:spacing w:val="-4"/>
          <w:sz w:val="22"/>
          <w:szCs w:val="22"/>
        </w:rPr>
        <w:t xml:space="preserve"> xã hội liên quan trong giai đoạn 2016-2020</w:t>
      </w:r>
      <w:r w:rsidRPr="008B0B9A">
        <w:rPr>
          <w:spacing w:val="-4"/>
          <w:sz w:val="22"/>
          <w:szCs w:val="22"/>
          <w:lang w:val="vi-VN"/>
        </w:rPr>
        <w:t xml:space="preserve"> được đánh giá hết sức hữu ích cho việc sử dụng, tích hợp và phân tích dữ liệu trực quan.</w:t>
      </w:r>
    </w:p>
  </w:footnote>
  <w:footnote w:id="4">
    <w:p w14:paraId="2E73BB26" w14:textId="1078915A" w:rsidR="00517BAC" w:rsidRPr="00075586" w:rsidRDefault="00517BAC" w:rsidP="00075586">
      <w:pPr>
        <w:ind w:left="142" w:hanging="142"/>
        <w:jc w:val="both"/>
        <w:rPr>
          <w:color w:val="000000"/>
          <w:sz w:val="22"/>
          <w:szCs w:val="22"/>
        </w:rPr>
      </w:pPr>
      <w:r w:rsidRPr="00642142">
        <w:rPr>
          <w:rStyle w:val="FootnoteReference"/>
          <w:sz w:val="22"/>
          <w:szCs w:val="22"/>
        </w:rPr>
        <w:footnoteRef/>
      </w:r>
      <w:r w:rsidRPr="00642142">
        <w:rPr>
          <w:sz w:val="22"/>
          <w:szCs w:val="22"/>
        </w:rPr>
        <w:t xml:space="preserve"> Thống kê Việt Nam </w:t>
      </w:r>
      <w:r>
        <w:rPr>
          <w:sz w:val="22"/>
          <w:szCs w:val="22"/>
        </w:rPr>
        <w:t xml:space="preserve">hiện </w:t>
      </w:r>
      <w:r w:rsidRPr="00642142">
        <w:rPr>
          <w:color w:val="000000"/>
          <w:sz w:val="22"/>
          <w:szCs w:val="22"/>
        </w:rPr>
        <w:t>là thành viên và hợp tác chặt chẽ với các tổ chức: H</w:t>
      </w:r>
      <w:r>
        <w:rPr>
          <w:color w:val="000000"/>
          <w:sz w:val="22"/>
          <w:szCs w:val="22"/>
        </w:rPr>
        <w:t>iệp h</w:t>
      </w:r>
      <w:r w:rsidRPr="00642142">
        <w:rPr>
          <w:color w:val="000000"/>
          <w:sz w:val="22"/>
          <w:szCs w:val="22"/>
        </w:rPr>
        <w:t xml:space="preserve">ội các quốc gia Đông Nam Á (ASEAN), Ủy ban Thống kê Liên hợp quốc (UNSC),  </w:t>
      </w:r>
      <w:r w:rsidRPr="00642142">
        <w:rPr>
          <w:rStyle w:val="fontstyle01"/>
          <w:rFonts w:ascii="Times New Roman" w:eastAsia="Calibri" w:hAnsi="Times New Roman"/>
          <w:b w:val="0"/>
          <w:i w:val="0"/>
          <w:color w:val="000000"/>
          <w:sz w:val="22"/>
          <w:szCs w:val="22"/>
        </w:rPr>
        <w:t>Ủy ban Kinh tế - Xã hội châu Á - Thái Bình Dương (ESCAP), Viện Thống kê châu Á - Thái Bình Dương (SIAP),</w:t>
      </w:r>
      <w:r w:rsidRPr="00642142">
        <w:rPr>
          <w:color w:val="000000"/>
          <w:sz w:val="22"/>
          <w:szCs w:val="22"/>
        </w:rPr>
        <w:t xml:space="preserve"> Hiệp hội Tổng điều tra quốc gia và Thống kê liên khu vực châu Á - Thái Bình Dương - Hoa Kỳ (ANCSDAAP), Chương trình cải thiện Thống kê kinh tế khu vực châu Á</w:t>
      </w:r>
      <w:r>
        <w:rPr>
          <w:color w:val="000000"/>
          <w:sz w:val="22"/>
          <w:szCs w:val="22"/>
        </w:rPr>
        <w:t xml:space="preserve"> </w:t>
      </w:r>
      <w:r w:rsidRPr="00642142">
        <w:rPr>
          <w:color w:val="000000"/>
          <w:sz w:val="22"/>
          <w:szCs w:val="22"/>
        </w:rPr>
        <w:t>-</w:t>
      </w:r>
      <w:r>
        <w:rPr>
          <w:color w:val="000000"/>
          <w:sz w:val="22"/>
          <w:szCs w:val="22"/>
        </w:rPr>
        <w:t xml:space="preserve"> </w:t>
      </w:r>
      <w:r w:rsidRPr="00642142">
        <w:rPr>
          <w:color w:val="000000"/>
          <w:sz w:val="22"/>
          <w:szCs w:val="22"/>
        </w:rPr>
        <w:t xml:space="preserve">Thái Bình Dương (RPES), </w:t>
      </w:r>
      <w:r w:rsidRPr="00642142">
        <w:rPr>
          <w:rStyle w:val="fontstyle01"/>
          <w:rFonts w:ascii="Times New Roman" w:eastAsia="Calibri" w:hAnsi="Times New Roman"/>
          <w:b w:val="0"/>
          <w:i w:val="0"/>
          <w:color w:val="000000"/>
          <w:sz w:val="22"/>
          <w:szCs w:val="22"/>
        </w:rPr>
        <w:t>Hiệp hội quốc tế về thống kê chính thức (IAOS),</w:t>
      </w:r>
      <w:r w:rsidRPr="00642142">
        <w:rPr>
          <w:rStyle w:val="fontstyle01"/>
          <w:rFonts w:ascii="Times New Roman" w:eastAsia="Calibri" w:hAnsi="Times New Roman"/>
          <w:color w:val="000000"/>
          <w:sz w:val="22"/>
          <w:szCs w:val="22"/>
        </w:rPr>
        <w:t xml:space="preserve"> </w:t>
      </w:r>
      <w:r w:rsidRPr="00642142">
        <w:rPr>
          <w:color w:val="000000"/>
          <w:sz w:val="22"/>
          <w:szCs w:val="22"/>
        </w:rPr>
        <w:t>Ngân hàng Thế giới (WB), Quỹ tiền tệ quốc tế (IMF), Ngân hàng phát triển châu Á (ADB). Tham gia các nhóm công tác của các tổ chức quốc tế như: UNSC, Tổ chức Hợp tác và Phát triển Kinh tế (OECD), Tổ chức Lao động quốc tế (ILO)</w:t>
      </w:r>
      <w:r>
        <w:rPr>
          <w:color w:val="000000"/>
          <w:sz w:val="22"/>
          <w:szCs w:val="22"/>
        </w:rPr>
        <w:t>; Tổ chức Y tế thế giới (WHO)…</w:t>
      </w:r>
    </w:p>
  </w:footnote>
  <w:footnote w:id="5">
    <w:p w14:paraId="3B20B77F" w14:textId="79D7C6EA" w:rsidR="00517BAC" w:rsidRPr="002C52B9" w:rsidRDefault="00517BAC" w:rsidP="008B0B9A">
      <w:pPr>
        <w:pStyle w:val="FootnoteText"/>
        <w:ind w:left="142" w:hanging="142"/>
        <w:jc w:val="both"/>
        <w:rPr>
          <w:sz w:val="22"/>
          <w:szCs w:val="22"/>
          <w:lang w:val="en-IN"/>
        </w:rPr>
      </w:pPr>
      <w:r w:rsidRPr="009C272B">
        <w:rPr>
          <w:rStyle w:val="FootnoteReference"/>
          <w:sz w:val="22"/>
          <w:szCs w:val="22"/>
        </w:rPr>
        <w:footnoteRef/>
      </w:r>
      <w:r w:rsidRPr="009C272B">
        <w:rPr>
          <w:sz w:val="22"/>
          <w:szCs w:val="22"/>
        </w:rPr>
        <w:t xml:space="preserve"> </w:t>
      </w:r>
      <w:r w:rsidRPr="009C272B">
        <w:rPr>
          <w:sz w:val="22"/>
          <w:szCs w:val="22"/>
          <w:lang w:val="en-IN"/>
        </w:rPr>
        <w:t xml:space="preserve">Danh sách các </w:t>
      </w:r>
      <w:r>
        <w:rPr>
          <w:sz w:val="22"/>
          <w:szCs w:val="22"/>
          <w:lang w:val="en-IN"/>
        </w:rPr>
        <w:t>bộ</w:t>
      </w:r>
      <w:r w:rsidRPr="009C272B">
        <w:rPr>
          <w:sz w:val="22"/>
          <w:szCs w:val="22"/>
          <w:lang w:val="en-IN"/>
        </w:rPr>
        <w:t xml:space="preserve">, ngành </w:t>
      </w:r>
      <w:r w:rsidR="003820C2">
        <w:rPr>
          <w:sz w:val="22"/>
          <w:szCs w:val="22"/>
          <w:lang w:val="vi-VN"/>
        </w:rPr>
        <w:t>gửi</w:t>
      </w:r>
      <w:r w:rsidRPr="009C272B">
        <w:rPr>
          <w:sz w:val="22"/>
          <w:szCs w:val="22"/>
          <w:lang w:val="en-IN"/>
        </w:rPr>
        <w:t xml:space="preserve"> báo cáo gồm: Tòa án nhân dân tối cao; Viện Kiểm sát nhân dân tối cao; Ủy ban Dân tộc; Ngân hàng Nhà nước Việt Nam; Bảo hiểm xã hội Việt Nam</w:t>
      </w:r>
      <w:r>
        <w:rPr>
          <w:sz w:val="22"/>
          <w:szCs w:val="22"/>
          <w:lang w:val="vi-VN"/>
        </w:rPr>
        <w:t xml:space="preserve"> và 18 </w:t>
      </w:r>
      <w:r w:rsidR="005E0F24">
        <w:rPr>
          <w:sz w:val="22"/>
          <w:szCs w:val="22"/>
          <w:lang w:val="en-IN"/>
        </w:rPr>
        <w:t>B</w:t>
      </w:r>
      <w:r w:rsidRPr="002C52B9">
        <w:rPr>
          <w:sz w:val="22"/>
          <w:szCs w:val="22"/>
          <w:lang w:val="vi-VN"/>
        </w:rPr>
        <w:t>ộ</w:t>
      </w:r>
      <w:r w:rsidRPr="002C52B9">
        <w:rPr>
          <w:sz w:val="22"/>
          <w:szCs w:val="22"/>
          <w:lang w:val="en-IN"/>
        </w:rPr>
        <w:t>.</w:t>
      </w:r>
    </w:p>
  </w:footnote>
  <w:footnote w:id="6">
    <w:p w14:paraId="342B3891" w14:textId="77777777" w:rsidR="00CA6300" w:rsidRPr="002C52B9" w:rsidRDefault="00CA6300" w:rsidP="00CA6300">
      <w:pPr>
        <w:pStyle w:val="FootnoteText"/>
        <w:spacing w:after="60"/>
        <w:ind w:left="142" w:hanging="142"/>
        <w:jc w:val="both"/>
        <w:rPr>
          <w:sz w:val="22"/>
          <w:szCs w:val="22"/>
        </w:rPr>
      </w:pPr>
      <w:r w:rsidRPr="002C52B9">
        <w:rPr>
          <w:rStyle w:val="FootnoteReference"/>
          <w:sz w:val="22"/>
          <w:szCs w:val="22"/>
        </w:rPr>
        <w:footnoteRef/>
      </w:r>
      <w:r w:rsidRPr="002C52B9">
        <w:rPr>
          <w:color w:val="000000"/>
          <w:sz w:val="22"/>
          <w:szCs w:val="22"/>
        </w:rPr>
        <w:t xml:space="preserve"> Tòa án nhân dân tối cao; Bộ Quốc phòng; Bộ Ngoại giao; Bộ Tài nguyên và Môi trường; Bộ Thông tin và Truyền thông; Bộ Nội vụ; Bộ Xây dựng; </w:t>
      </w:r>
      <w:r w:rsidRPr="002C52B9">
        <w:rPr>
          <w:color w:val="000000"/>
          <w:spacing w:val="-2"/>
          <w:sz w:val="22"/>
          <w:szCs w:val="22"/>
          <w:lang w:eastAsia="en-GB"/>
        </w:rPr>
        <w:t>Bộ Văn hóa, Thể thao và Du lịch</w:t>
      </w:r>
      <w:r>
        <w:rPr>
          <w:color w:val="000000"/>
          <w:spacing w:val="-2"/>
          <w:sz w:val="22"/>
          <w:szCs w:val="22"/>
          <w:lang w:eastAsia="en-GB"/>
        </w:rPr>
        <w:t>;</w:t>
      </w:r>
      <w:r w:rsidRPr="002C52B9">
        <w:rPr>
          <w:color w:val="000000"/>
          <w:spacing w:val="-2"/>
          <w:sz w:val="22"/>
          <w:szCs w:val="22"/>
          <w:lang w:eastAsia="en-GB"/>
        </w:rPr>
        <w:t xml:space="preserve"> Bộ Lao động </w:t>
      </w:r>
      <w:r>
        <w:rPr>
          <w:color w:val="000000"/>
          <w:spacing w:val="-2"/>
          <w:sz w:val="22"/>
          <w:szCs w:val="22"/>
          <w:lang w:eastAsia="en-GB"/>
        </w:rPr>
        <w:t xml:space="preserve">- </w:t>
      </w:r>
      <w:r w:rsidRPr="002C52B9">
        <w:rPr>
          <w:color w:val="000000"/>
          <w:spacing w:val="-2"/>
          <w:sz w:val="22"/>
          <w:szCs w:val="22"/>
          <w:lang w:eastAsia="en-GB"/>
        </w:rPr>
        <w:t xml:space="preserve">Thương binh </w:t>
      </w:r>
      <w:r>
        <w:rPr>
          <w:color w:val="000000"/>
          <w:spacing w:val="-2"/>
          <w:sz w:val="22"/>
          <w:szCs w:val="22"/>
          <w:lang w:eastAsia="en-GB"/>
        </w:rPr>
        <w:t>và X</w:t>
      </w:r>
      <w:r w:rsidRPr="002C52B9">
        <w:rPr>
          <w:color w:val="000000"/>
          <w:spacing w:val="-2"/>
          <w:sz w:val="22"/>
          <w:szCs w:val="22"/>
          <w:lang w:eastAsia="en-GB"/>
        </w:rPr>
        <w:t xml:space="preserve">ã hội; </w:t>
      </w:r>
      <w:r w:rsidRPr="002C52B9">
        <w:rPr>
          <w:color w:val="000000"/>
          <w:sz w:val="22"/>
          <w:szCs w:val="22"/>
        </w:rPr>
        <w:t>Ủy ban dân tộc; Bảo hiểm xã hội Việt Nam</w:t>
      </w:r>
      <w:r w:rsidRPr="002C52B9">
        <w:rPr>
          <w:color w:val="000000"/>
          <w:spacing w:val="-4"/>
          <w:sz w:val="22"/>
          <w:szCs w:val="22"/>
        </w:rPr>
        <w:t>.</w:t>
      </w:r>
    </w:p>
  </w:footnote>
  <w:footnote w:id="7">
    <w:p w14:paraId="7925D403" w14:textId="77777777" w:rsidR="00CA6300" w:rsidRPr="008B0B9A" w:rsidRDefault="00CA6300" w:rsidP="00CA6300">
      <w:pPr>
        <w:pStyle w:val="FootnoteText"/>
        <w:spacing w:after="60"/>
        <w:ind w:left="142" w:hanging="142"/>
        <w:jc w:val="both"/>
        <w:rPr>
          <w:sz w:val="22"/>
          <w:szCs w:val="22"/>
        </w:rPr>
      </w:pPr>
      <w:r w:rsidRPr="002C52B9">
        <w:rPr>
          <w:rStyle w:val="FootnoteReference"/>
          <w:sz w:val="22"/>
          <w:szCs w:val="22"/>
        </w:rPr>
        <w:footnoteRef/>
      </w:r>
      <w:r w:rsidRPr="002C52B9">
        <w:rPr>
          <w:sz w:val="22"/>
          <w:szCs w:val="22"/>
        </w:rPr>
        <w:t xml:space="preserve"> Bộ Kế hoạch và Đầu tư; Bộ Công an; </w:t>
      </w:r>
      <w:r w:rsidRPr="002C52B9">
        <w:rPr>
          <w:color w:val="000000"/>
          <w:sz w:val="22"/>
          <w:szCs w:val="22"/>
        </w:rPr>
        <w:t>Bộ Công Thương;</w:t>
      </w:r>
      <w:r w:rsidRPr="002C52B9">
        <w:rPr>
          <w:sz w:val="22"/>
          <w:szCs w:val="22"/>
        </w:rPr>
        <w:t xml:space="preserve"> Bộ Tư pháp; Bộ Tài chính; </w:t>
      </w:r>
      <w:r w:rsidRPr="002C52B9">
        <w:rPr>
          <w:color w:val="000000"/>
          <w:spacing w:val="-2"/>
          <w:sz w:val="22"/>
          <w:szCs w:val="22"/>
          <w:lang w:eastAsia="en-GB"/>
        </w:rPr>
        <w:t>Bộ Nông</w:t>
      </w:r>
      <w:r w:rsidRPr="002C52B9">
        <w:rPr>
          <w:color w:val="000000"/>
          <w:sz w:val="22"/>
          <w:szCs w:val="22"/>
          <w:lang w:eastAsia="en-GB"/>
        </w:rPr>
        <w:t xml:space="preserve"> nghiệp và </w:t>
      </w:r>
      <w:r w:rsidRPr="002C52B9">
        <w:rPr>
          <w:color w:val="000000"/>
          <w:spacing w:val="-2"/>
          <w:sz w:val="22"/>
          <w:szCs w:val="22"/>
          <w:lang w:eastAsia="en-GB"/>
        </w:rPr>
        <w:t>Phát triển nông thôn; Bộ Giao thông vận tải; Bộ Khoa học và Công nghệ; Bộ Giáo dục và Đào tạo</w:t>
      </w:r>
      <w:r>
        <w:rPr>
          <w:color w:val="000000"/>
          <w:spacing w:val="-2"/>
          <w:sz w:val="22"/>
          <w:szCs w:val="22"/>
          <w:lang w:eastAsia="en-GB"/>
        </w:rPr>
        <w:t xml:space="preserve">; </w:t>
      </w:r>
      <w:r w:rsidRPr="008B0B9A">
        <w:rPr>
          <w:color w:val="000000"/>
          <w:spacing w:val="-2"/>
          <w:sz w:val="22"/>
          <w:szCs w:val="22"/>
          <w:lang w:eastAsia="en-GB"/>
        </w:rPr>
        <w:t>Bộ Y tế.</w:t>
      </w:r>
    </w:p>
  </w:footnote>
  <w:footnote w:id="8">
    <w:p w14:paraId="284EBF12" w14:textId="14D155CA" w:rsidR="00CA6300" w:rsidRPr="008B0B9A" w:rsidRDefault="00CA6300">
      <w:pPr>
        <w:pStyle w:val="FootnoteText"/>
        <w:rPr>
          <w:sz w:val="22"/>
          <w:szCs w:val="22"/>
          <w:lang w:val="en-IN"/>
        </w:rPr>
      </w:pPr>
      <w:r w:rsidRPr="008B0B9A">
        <w:rPr>
          <w:rStyle w:val="FootnoteReference"/>
          <w:sz w:val="22"/>
          <w:szCs w:val="22"/>
        </w:rPr>
        <w:footnoteRef/>
      </w:r>
      <w:r w:rsidRPr="008B0B9A">
        <w:rPr>
          <w:sz w:val="22"/>
          <w:szCs w:val="22"/>
        </w:rPr>
        <w:t xml:space="preserve"> </w:t>
      </w:r>
      <w:r w:rsidRPr="008B0B9A">
        <w:rPr>
          <w:sz w:val="22"/>
          <w:szCs w:val="22"/>
          <w:lang w:val="en-IN"/>
        </w:rPr>
        <w:t>Bộ Nông nghiệp và Phát triển nông thôn, Bộ Giao thông vận tải, Bộ Thông tin và Truyền thông.</w:t>
      </w:r>
    </w:p>
  </w:footnote>
  <w:footnote w:id="9">
    <w:p w14:paraId="089A1B3E" w14:textId="65F6EFEC" w:rsidR="00CF2B07" w:rsidRPr="008B0B9A" w:rsidRDefault="00CF2B07" w:rsidP="008B0B9A">
      <w:pPr>
        <w:pStyle w:val="FootnoteText"/>
        <w:spacing w:after="60"/>
        <w:ind w:left="142" w:hanging="142"/>
        <w:jc w:val="both"/>
        <w:rPr>
          <w:sz w:val="22"/>
          <w:szCs w:val="22"/>
        </w:rPr>
      </w:pPr>
      <w:r w:rsidRPr="008B0B9A">
        <w:rPr>
          <w:rStyle w:val="FootnoteReference"/>
          <w:sz w:val="22"/>
          <w:szCs w:val="22"/>
        </w:rPr>
        <w:footnoteRef/>
      </w:r>
      <w:r w:rsidRPr="008B0B9A">
        <w:rPr>
          <w:sz w:val="22"/>
          <w:szCs w:val="22"/>
        </w:rPr>
        <w:t xml:space="preserve"> </w:t>
      </w:r>
      <w:r w:rsidRPr="008B0B9A">
        <w:rPr>
          <w:sz w:val="22"/>
          <w:szCs w:val="22"/>
          <w:lang w:val="pt-BR"/>
        </w:rPr>
        <w:t xml:space="preserve">Bộ Kế hoạch và Đầu tư đã xây dựng cơ sở dữ liệu về tình hình đăng ký kinh doanh, đầu tư nước ngoài và đấu thầu; </w:t>
      </w:r>
      <w:r w:rsidRPr="008B0B9A">
        <w:rPr>
          <w:sz w:val="22"/>
          <w:szCs w:val="22"/>
          <w:lang w:val="pt-BR" w:eastAsia="vi-VN"/>
        </w:rPr>
        <w:t xml:space="preserve">Bộ Tài chính xây dựng Hệ thống thông tin thống kê tài chính; Bộ Giáo dục và Đào tạo xây dựng cơ sở dữ liệu </w:t>
      </w:r>
      <w:r w:rsidRPr="008B0B9A">
        <w:rPr>
          <w:bCs/>
          <w:sz w:val="22"/>
          <w:szCs w:val="22"/>
        </w:rPr>
        <w:t>đối với giáo dục mầm non và giáo dục phổ thông; Ngân hàng Nhà nước Việt Nam xây dựng cơ sở dữ liệu thống kê tiền tệ, ngân hàng...</w:t>
      </w:r>
    </w:p>
  </w:footnote>
  <w:footnote w:id="10">
    <w:p w14:paraId="1A7DAA59" w14:textId="2388DF27" w:rsidR="00CF2B07" w:rsidRDefault="00CF2B07" w:rsidP="008B0B9A">
      <w:pPr>
        <w:pStyle w:val="FootnoteText"/>
        <w:spacing w:after="60"/>
        <w:ind w:left="142" w:hanging="142"/>
        <w:jc w:val="both"/>
      </w:pPr>
      <w:r w:rsidRPr="008B0B9A">
        <w:rPr>
          <w:rStyle w:val="FootnoteReference"/>
          <w:sz w:val="22"/>
          <w:szCs w:val="22"/>
        </w:rPr>
        <w:footnoteRef/>
      </w:r>
      <w:r w:rsidRPr="008B0B9A">
        <w:rPr>
          <w:sz w:val="22"/>
          <w:szCs w:val="22"/>
        </w:rPr>
        <w:t xml:space="preserve"> Sáu cuộc điều tra g</w:t>
      </w:r>
      <w:r w:rsidRPr="008B0B9A">
        <w:rPr>
          <w:sz w:val="22"/>
          <w:szCs w:val="22"/>
          <w:lang w:val="vi-VN"/>
        </w:rPr>
        <w:t>ồm:</w:t>
      </w:r>
      <w:r w:rsidRPr="008B0B9A">
        <w:rPr>
          <w:sz w:val="22"/>
          <w:szCs w:val="22"/>
        </w:rPr>
        <w:t xml:space="preserve"> Điều tra kiểm kê đất đai, lập bản đồ hiện trạng sử dụng đất do Bộ Tài nguyên và Môi trường thực hiện; Điều tra năng lực sản xuất của một số sản phẩm công nghiệp và Điều tra thống kê thương mại điện tử do Bộ Công Thương thực hiện; Điều tra cơ sở hành chính do Bộ Nội vụ thực hiện; Điều tra tiềm lực khoa học và công nghệ của các tổ chức khoa học và công nghệ; Điều tra nghiên cứu khoa học và phát triển công nghệ do Bộ Khoa học và Công nghệ thực hiện.</w:t>
      </w:r>
    </w:p>
  </w:footnote>
  <w:footnote w:id="11">
    <w:p w14:paraId="23394AA3" w14:textId="4D5F26BF" w:rsidR="00CF2B07" w:rsidRPr="008B0B9A" w:rsidRDefault="00CF2B07" w:rsidP="008B0B9A">
      <w:pPr>
        <w:spacing w:after="60"/>
        <w:ind w:left="142" w:hanging="142"/>
        <w:jc w:val="both"/>
        <w:rPr>
          <w:sz w:val="22"/>
          <w:szCs w:val="22"/>
        </w:rPr>
      </w:pPr>
      <w:r w:rsidRPr="008B0B9A">
        <w:rPr>
          <w:rStyle w:val="FootnoteReference"/>
          <w:spacing w:val="-2"/>
          <w:sz w:val="22"/>
          <w:szCs w:val="22"/>
        </w:rPr>
        <w:footnoteRef/>
      </w:r>
      <w:r w:rsidRPr="008B0B9A">
        <w:rPr>
          <w:spacing w:val="-2"/>
          <w:sz w:val="22"/>
          <w:szCs w:val="22"/>
        </w:rPr>
        <w:t xml:space="preserve"> </w:t>
      </w:r>
      <w:r w:rsidR="003A48B3" w:rsidRPr="008B0B9A">
        <w:rPr>
          <w:spacing w:val="-2"/>
          <w:sz w:val="22"/>
          <w:szCs w:val="22"/>
          <w:lang w:val="pt-BR"/>
        </w:rPr>
        <w:t>Bộ Tài chính công khai các thông tin, số liệu về ngân sách Nhà nước và nợ công</w:t>
      </w:r>
      <w:r w:rsidR="003A48B3" w:rsidRPr="008B0B9A">
        <w:rPr>
          <w:spacing w:val="-2"/>
          <w:sz w:val="22"/>
          <w:szCs w:val="22"/>
          <w:lang w:val="vi-VN"/>
        </w:rPr>
        <w:t xml:space="preserve"> trên trang thông tin điện của Bộ</w:t>
      </w:r>
      <w:r w:rsidR="003A48B3" w:rsidRPr="008B0B9A">
        <w:rPr>
          <w:spacing w:val="-2"/>
          <w:sz w:val="22"/>
          <w:szCs w:val="22"/>
          <w:lang w:val="pt-BR"/>
        </w:rPr>
        <w:t>; Tổng cục Hải quan công bố thông tin xuất, nhập khẩu hàng hóa; Ủy ban Chứng khoán Nhà nước công bố thông tin về thị trường chứng khoán. Bộ Thông tin và Truyền thông cập nhật thường xuyên số liệu thuê bao điện thoại, thuê bao internet, đồng thời đăng tải Sách trắng Công nghệ thông tin - Truyền thông hằng năm trên Cổng thông tin điện tử của Bộ. Ngân hàng Nhà nước Việt Nam bên cạnh việc điện tử hóa trong chia sẻ, cung cấp thông tin, báo cáo giữa các đơn vị trong ngành đã tích cực công bố thông tin liên quan đến lĩnh vực tiền tệ, hoạt động ngân hàng, cán cân thanh toán quốc tế trên Trang thông tin điện tử của Ngân hàng Nhà nước. Một số đơn vị trực thuộc Bộ Kế hoạch và Đầu tư như Cục Đầu tư nước ngoài, Cục Quản lý đăng ký kinh doanh công bố định kỳ thông tin về tình hình thu hút đầu tư nước ngoài, việc thành lập, tạm ngừng và giải thể doanh nghiệp trên Trang thông tin điện tử của đơn vị.</w:t>
      </w:r>
    </w:p>
  </w:footnote>
  <w:footnote w:id="12">
    <w:p w14:paraId="53362E0B" w14:textId="37A04F0C" w:rsidR="00517BAC" w:rsidRPr="00E54415" w:rsidRDefault="00517BAC" w:rsidP="003A48B3">
      <w:pPr>
        <w:pStyle w:val="FootnoteText"/>
        <w:spacing w:after="60"/>
        <w:ind w:left="142" w:hanging="142"/>
        <w:jc w:val="both"/>
        <w:rPr>
          <w:sz w:val="18"/>
          <w:szCs w:val="18"/>
        </w:rPr>
      </w:pPr>
      <w:r w:rsidRPr="003A48B3">
        <w:rPr>
          <w:rStyle w:val="FootnoteReference"/>
          <w:sz w:val="22"/>
          <w:szCs w:val="22"/>
        </w:rPr>
        <w:footnoteRef/>
      </w:r>
      <w:r w:rsidRPr="008B0B9A">
        <w:rPr>
          <w:spacing w:val="-2"/>
          <w:sz w:val="22"/>
          <w:szCs w:val="22"/>
        </w:rPr>
        <w:t xml:space="preserve"> </w:t>
      </w:r>
      <w:r w:rsidRPr="008B0B9A">
        <w:rPr>
          <w:spacing w:val="-2"/>
          <w:sz w:val="22"/>
          <w:szCs w:val="22"/>
          <w:lang w:val="vi-VN"/>
        </w:rPr>
        <w:t>Gồm: B</w:t>
      </w:r>
      <w:r w:rsidRPr="008B0B9A">
        <w:rPr>
          <w:spacing w:val="-2"/>
          <w:sz w:val="22"/>
          <w:szCs w:val="22"/>
        </w:rPr>
        <w:t>an Kinh tế Trung ương, Bộ Công Thương, Bộ Nông nghiệp và Phát triển Nông thôn, Bộ Giáo dục và Đào tạo, Bộ Thông tin và Truyền thông, Bộ Y tế, Ủy ban Dân tộc, Tổng cục Thuế, Tổng công ty Bưu điện Việt Nam. Riêng Bộ Tài chính đã ký Quy chế phối hợp, trao đổi thông tin dữ liệu với Bộ Kế hoạch và Đầu tư trong đó có thông tin thống kê.</w:t>
      </w:r>
    </w:p>
  </w:footnote>
  <w:footnote w:id="13">
    <w:p w14:paraId="7A3AB936" w14:textId="391FB5B2" w:rsidR="003A48B3" w:rsidRPr="008B0B9A" w:rsidRDefault="003A48B3" w:rsidP="008B0B9A">
      <w:pPr>
        <w:pStyle w:val="BodyText"/>
        <w:spacing w:after="60"/>
        <w:ind w:left="210" w:hanging="210"/>
        <w:jc w:val="both"/>
        <w:rPr>
          <w:spacing w:val="-2"/>
          <w:sz w:val="22"/>
          <w:szCs w:val="22"/>
          <w:lang w:val="vi-VN"/>
        </w:rPr>
      </w:pPr>
      <w:r w:rsidRPr="008B0B9A">
        <w:rPr>
          <w:rStyle w:val="FootnoteReference"/>
          <w:spacing w:val="-2"/>
          <w:sz w:val="22"/>
          <w:szCs w:val="22"/>
        </w:rPr>
        <w:footnoteRef/>
      </w:r>
      <w:r w:rsidRPr="008B0B9A">
        <w:rPr>
          <w:spacing w:val="-2"/>
          <w:sz w:val="22"/>
          <w:szCs w:val="22"/>
        </w:rPr>
        <w:t xml:space="preserve"> (1) </w:t>
      </w:r>
      <w:r w:rsidRPr="008B0B9A">
        <w:rPr>
          <w:spacing w:val="-2"/>
          <w:sz w:val="22"/>
          <w:szCs w:val="22"/>
          <w:lang w:val="pt-BR"/>
        </w:rPr>
        <w:t xml:space="preserve">Bộ Nông nghiệp và </w:t>
      </w:r>
      <w:r w:rsidR="008107EF">
        <w:rPr>
          <w:spacing w:val="-2"/>
          <w:sz w:val="22"/>
          <w:szCs w:val="22"/>
          <w:lang w:val="pt-BR"/>
        </w:rPr>
        <w:t>P</w:t>
      </w:r>
      <w:r w:rsidRPr="008B0B9A">
        <w:rPr>
          <w:spacing w:val="-2"/>
          <w:sz w:val="22"/>
          <w:szCs w:val="22"/>
          <w:lang w:val="pt-BR"/>
        </w:rPr>
        <w:t xml:space="preserve">hát triển nông thôn </w:t>
      </w:r>
      <w:r w:rsidRPr="008B0B9A">
        <w:rPr>
          <w:spacing w:val="-2"/>
          <w:sz w:val="22"/>
          <w:szCs w:val="22"/>
          <w:lang w:val="sv-SE"/>
        </w:rPr>
        <w:t xml:space="preserve">đã đầu tư và hoàn thành dự án </w:t>
      </w:r>
      <w:r w:rsidRPr="008B0B9A">
        <w:rPr>
          <w:spacing w:val="-2"/>
          <w:sz w:val="22"/>
          <w:szCs w:val="22"/>
        </w:rPr>
        <w:t>“</w:t>
      </w:r>
      <w:r w:rsidRPr="008B0B9A">
        <w:rPr>
          <w:spacing w:val="-2"/>
          <w:sz w:val="22"/>
          <w:szCs w:val="22"/>
          <w:lang w:val="sv-SE"/>
        </w:rPr>
        <w:t xml:space="preserve">Nâng cấp hạ tầng công nghệ thông tin phục vụ chỉ đạo điều hành”, trong đó có xây dựng các cơ sở dữ liệu thống kê phục vụ công tác chỉ đạo; dự án </w:t>
      </w:r>
      <w:r w:rsidRPr="008B0B9A">
        <w:rPr>
          <w:spacing w:val="-2"/>
          <w:sz w:val="22"/>
          <w:szCs w:val="22"/>
        </w:rPr>
        <w:t>“</w:t>
      </w:r>
      <w:r w:rsidRPr="008B0B9A">
        <w:rPr>
          <w:spacing w:val="-2"/>
          <w:sz w:val="22"/>
          <w:szCs w:val="22"/>
          <w:lang w:val="sv-SE"/>
        </w:rPr>
        <w:t xml:space="preserve">Xây dựng, nâng cấp hệ thống thư viện điện tử ngành Nông nghiệp và Phát triển nông thôn” </w:t>
      </w:r>
      <w:r w:rsidRPr="008B0B9A">
        <w:rPr>
          <w:spacing w:val="-2"/>
          <w:sz w:val="22"/>
          <w:szCs w:val="22"/>
          <w:lang w:val="vi-VN"/>
        </w:rPr>
        <w:t>nhằm</w:t>
      </w:r>
      <w:r w:rsidRPr="008B0B9A">
        <w:rPr>
          <w:spacing w:val="-2"/>
          <w:sz w:val="22"/>
          <w:szCs w:val="22"/>
          <w:lang w:val="sv-SE"/>
        </w:rPr>
        <w:t xml:space="preserve"> kết hợp cung cấp, phổ biến thông tin thống kê; (2) </w:t>
      </w:r>
      <w:r w:rsidRPr="008B0B9A">
        <w:rPr>
          <w:spacing w:val="-2"/>
          <w:sz w:val="22"/>
          <w:szCs w:val="22"/>
        </w:rPr>
        <w:t xml:space="preserve">Ngân hàng Nhà nước Việt Nam triển khai hệ thống báo cáo mới hỗ trợ công tác kiểm tra, rà soát tự động nhằm giảm thiểu sai sót; xây dựng kho dữ liệu theo thông lệ các Ngân hàng Trung ương đang sử dụng; triển khai phần mềm xử lý, tổng hợp số liệu của Điều tra xu hướng kinh doanh, Điều tra kỳ vọng lạm phát; (3) Bộ Tài chính xây dựng </w:t>
      </w:r>
      <w:r w:rsidRPr="008B0B9A">
        <w:rPr>
          <w:bCs/>
          <w:spacing w:val="-2"/>
          <w:sz w:val="22"/>
          <w:szCs w:val="22"/>
          <w:lang w:val="it-IT"/>
        </w:rPr>
        <w:t xml:space="preserve">Đề án Cơ sở dữ liệu quốc gia về tài chính; </w:t>
      </w:r>
      <w:r w:rsidRPr="008B0B9A">
        <w:rPr>
          <w:spacing w:val="-2"/>
          <w:sz w:val="22"/>
          <w:szCs w:val="22"/>
        </w:rPr>
        <w:t xml:space="preserve">Bộ Lao động - Thương binh và Xã hội đầu tư xây dựng Trung tâm tích hợp dữ liệu dự phòng của Bộ phục vụ công tác lưu trữ dữ liệu, thống nhất mô hình thông tin và cơ sở dữ liệu trong toàn Ngành; (4) Tòa án Nhân dân tối cao đã xây dựng phần mềm về Chế độ báo cáo thống kê; (5) Ủy ban Dân tộc </w:t>
      </w:r>
      <w:r w:rsidRPr="008B0B9A">
        <w:rPr>
          <w:spacing w:val="-2"/>
          <w:sz w:val="22"/>
          <w:szCs w:val="22"/>
          <w:lang w:val="nl-NL"/>
        </w:rPr>
        <w:t>xây dựng phần mềm báo cáo chế độ thống kê công tác dân tộc, ứng dụng gửi báo cáo qua Cổng thông tin điện tử, Trang thông tin điện tử của Ủy ban.</w:t>
      </w:r>
    </w:p>
    <w:p w14:paraId="55A286DB" w14:textId="79CE9F7C" w:rsidR="003A48B3" w:rsidRDefault="003A48B3">
      <w:pPr>
        <w:pStyle w:val="FootnoteText"/>
      </w:pPr>
    </w:p>
  </w:footnote>
  <w:footnote w:id="14">
    <w:p w14:paraId="4657C363" w14:textId="3DB11E1E" w:rsidR="00A73FD3" w:rsidRDefault="00A73FD3" w:rsidP="008B0B9A">
      <w:pPr>
        <w:pStyle w:val="FootnoteText"/>
        <w:ind w:left="142" w:hanging="142"/>
        <w:jc w:val="both"/>
      </w:pPr>
      <w:r>
        <w:rPr>
          <w:rStyle w:val="FootnoteReference"/>
        </w:rPr>
        <w:footnoteRef/>
      </w:r>
      <w:r>
        <w:t xml:space="preserve"> </w:t>
      </w:r>
      <w:r w:rsidRPr="008F1F28">
        <w:rPr>
          <w:sz w:val="22"/>
          <w:lang w:val="en-IN"/>
        </w:rPr>
        <w:t>Hệ thống chỉ tiêu cấp tỉnh, cấp huyện, cấp xã ban hành theo Quyết định số 54/2016/QĐ-TTg gồm 110 chỉ tiêu cấp tỉnh, 40 chỉ tiêu cấp huyện và 16 chỉ tiêu cấp xã.</w:t>
      </w:r>
    </w:p>
  </w:footnote>
  <w:footnote w:id="15">
    <w:p w14:paraId="686D8BB9" w14:textId="036F0E7B" w:rsidR="00517BAC" w:rsidRPr="00A91EA0" w:rsidRDefault="00517BAC" w:rsidP="00094099">
      <w:pPr>
        <w:pStyle w:val="FootnoteText"/>
        <w:jc w:val="both"/>
        <w:rPr>
          <w:lang w:val="en-IN"/>
        </w:rPr>
      </w:pPr>
      <w:r w:rsidRPr="00811854">
        <w:rPr>
          <w:rStyle w:val="FootnoteReference"/>
        </w:rPr>
        <w:footnoteRef/>
      </w:r>
      <w:r w:rsidR="00CA6300">
        <w:rPr>
          <w:color w:val="000000"/>
          <w:spacing w:val="-4"/>
          <w:sz w:val="22"/>
          <w:szCs w:val="22"/>
        </w:rPr>
        <w:t xml:space="preserve"> </w:t>
      </w:r>
      <w:r w:rsidR="00CA6300" w:rsidRPr="002C52B9">
        <w:rPr>
          <w:color w:val="000000"/>
          <w:sz w:val="22"/>
          <w:szCs w:val="22"/>
        </w:rPr>
        <w:t xml:space="preserve">Tòa án nhân dân tối cao; Bộ Quốc phòng; Bộ Ngoại giao; Bộ Tài nguyên và Môi trường; Bộ Thông tin và Truyền thông; Bộ Nội vụ; Bộ Xây dựng; </w:t>
      </w:r>
      <w:r w:rsidR="00CA6300" w:rsidRPr="002C52B9">
        <w:rPr>
          <w:color w:val="000000"/>
          <w:spacing w:val="-2"/>
          <w:sz w:val="22"/>
          <w:szCs w:val="22"/>
          <w:lang w:eastAsia="en-GB"/>
        </w:rPr>
        <w:t>Bộ Văn hóa, Thể thao và Du lịch</w:t>
      </w:r>
      <w:r w:rsidR="00CA6300">
        <w:rPr>
          <w:color w:val="000000"/>
          <w:spacing w:val="-2"/>
          <w:sz w:val="22"/>
          <w:szCs w:val="22"/>
          <w:lang w:eastAsia="en-GB"/>
        </w:rPr>
        <w:t>;</w:t>
      </w:r>
      <w:r w:rsidR="00CA6300" w:rsidRPr="002C52B9">
        <w:rPr>
          <w:color w:val="000000"/>
          <w:spacing w:val="-2"/>
          <w:sz w:val="22"/>
          <w:szCs w:val="22"/>
          <w:lang w:eastAsia="en-GB"/>
        </w:rPr>
        <w:t xml:space="preserve"> Bộ Lao động </w:t>
      </w:r>
      <w:r w:rsidR="00CA6300">
        <w:rPr>
          <w:color w:val="000000"/>
          <w:spacing w:val="-2"/>
          <w:sz w:val="22"/>
          <w:szCs w:val="22"/>
          <w:lang w:eastAsia="en-GB"/>
        </w:rPr>
        <w:t xml:space="preserve">- </w:t>
      </w:r>
      <w:r w:rsidR="00CA6300" w:rsidRPr="002C52B9">
        <w:rPr>
          <w:color w:val="000000"/>
          <w:spacing w:val="-2"/>
          <w:sz w:val="22"/>
          <w:szCs w:val="22"/>
          <w:lang w:eastAsia="en-GB"/>
        </w:rPr>
        <w:t xml:space="preserve">Thương binh </w:t>
      </w:r>
      <w:r w:rsidR="00CA6300">
        <w:rPr>
          <w:color w:val="000000"/>
          <w:spacing w:val="-2"/>
          <w:sz w:val="22"/>
          <w:szCs w:val="22"/>
          <w:lang w:eastAsia="en-GB"/>
        </w:rPr>
        <w:t>và X</w:t>
      </w:r>
      <w:r w:rsidR="00CA6300" w:rsidRPr="002C52B9">
        <w:rPr>
          <w:color w:val="000000"/>
          <w:spacing w:val="-2"/>
          <w:sz w:val="22"/>
          <w:szCs w:val="22"/>
          <w:lang w:eastAsia="en-GB"/>
        </w:rPr>
        <w:t xml:space="preserve">ã hội; </w:t>
      </w:r>
      <w:r w:rsidR="00CA6300" w:rsidRPr="002C52B9">
        <w:rPr>
          <w:color w:val="000000"/>
          <w:sz w:val="22"/>
          <w:szCs w:val="22"/>
        </w:rPr>
        <w:t>Ủy ban dân tộc; Bảo hiểm xã hội Việt Nam</w:t>
      </w:r>
      <w:r w:rsidR="00CA6300" w:rsidRPr="002C52B9">
        <w:rPr>
          <w:color w:val="000000"/>
          <w:spacing w:val="-4"/>
          <w:sz w:val="22"/>
          <w:szCs w:val="22"/>
        </w:rPr>
        <w:t>.</w:t>
      </w:r>
    </w:p>
  </w:footnote>
  <w:footnote w:id="16">
    <w:p w14:paraId="24F49916" w14:textId="261B888E" w:rsidR="00517BAC" w:rsidRPr="00787F59" w:rsidRDefault="00517BAC" w:rsidP="008B0B9A">
      <w:pPr>
        <w:ind w:left="198" w:hanging="198"/>
        <w:jc w:val="both"/>
        <w:rPr>
          <w:sz w:val="22"/>
          <w:szCs w:val="22"/>
          <w:lang w:val="en-IN"/>
        </w:rPr>
      </w:pPr>
      <w:r w:rsidRPr="008B0B9A">
        <w:rPr>
          <w:rStyle w:val="FootnoteReference"/>
          <w:rFonts w:eastAsia="Calibri"/>
          <w:sz w:val="22"/>
          <w:szCs w:val="22"/>
        </w:rPr>
        <w:footnoteRef/>
      </w:r>
      <w:r w:rsidRPr="00787F59">
        <w:rPr>
          <w:sz w:val="22"/>
          <w:szCs w:val="22"/>
        </w:rPr>
        <w:t xml:space="preserve"> </w:t>
      </w:r>
      <w:r w:rsidRPr="00787F59">
        <w:rPr>
          <w:color w:val="000000"/>
          <w:spacing w:val="-2"/>
          <w:sz w:val="22"/>
          <w:szCs w:val="22"/>
          <w:lang w:val="nl-NL"/>
        </w:rPr>
        <w:t xml:space="preserve">Trong 67 chỉ tiêu đã được thu thập, tổng hợp và công bố một số phân tổ, Tổng cục Thống kê thực hiện 36 chỉ tiêu và Bộ, ngành thực hiện 31 chỉ tiêu. </w:t>
      </w:r>
      <w:r w:rsidRPr="00787F59">
        <w:rPr>
          <w:color w:val="000000"/>
          <w:sz w:val="22"/>
          <w:szCs w:val="22"/>
          <w:lang w:val="nl-NL"/>
        </w:rPr>
        <w:t>Trong 09 chỉ tiêu chưa được thu thập, tổng hợp, Tổng cục Thống kê còn 07 chỉ tiêu và Bộ, ngành còn 02 chỉ tiêu.</w:t>
      </w:r>
      <w:r w:rsidRPr="006B6077">
        <w:rPr>
          <w:color w:val="000000"/>
          <w:sz w:val="22"/>
          <w:szCs w:val="22"/>
          <w:lang w:val="nl-NL"/>
        </w:rPr>
        <w:t xml:space="preserve"> </w:t>
      </w:r>
      <w:r w:rsidR="00787F59" w:rsidRPr="008B0B9A">
        <w:rPr>
          <w:spacing w:val="-4"/>
          <w:sz w:val="22"/>
          <w:szCs w:val="22"/>
          <w:lang w:val="pt-BR"/>
        </w:rPr>
        <w:t>Hiện tại, còn Bộ Ngoại giao chưa ban hành hệ thống chỉ tiêu thống kê bộ, ngành và chế độ báo cáo thống kê.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228027"/>
      <w:docPartObj>
        <w:docPartGallery w:val="Page Numbers (Top of Page)"/>
        <w:docPartUnique/>
      </w:docPartObj>
    </w:sdtPr>
    <w:sdtEndPr>
      <w:rPr>
        <w:noProof/>
      </w:rPr>
    </w:sdtEndPr>
    <w:sdtContent>
      <w:p w14:paraId="3FF6F288" w14:textId="30914F29" w:rsidR="00517BAC" w:rsidRDefault="00517BAC">
        <w:pPr>
          <w:pStyle w:val="Header"/>
          <w:jc w:val="center"/>
        </w:pPr>
        <w:r>
          <w:fldChar w:fldCharType="begin"/>
        </w:r>
        <w:r>
          <w:instrText xml:space="preserve"> PAGE   \* MERGEFORMAT </w:instrText>
        </w:r>
        <w:r>
          <w:fldChar w:fldCharType="separate"/>
        </w:r>
        <w:r w:rsidR="002D5753">
          <w:rPr>
            <w:noProof/>
          </w:rPr>
          <w:t>25</w:t>
        </w:r>
        <w:r>
          <w:rPr>
            <w:noProof/>
          </w:rPr>
          <w:fldChar w:fldCharType="end"/>
        </w:r>
      </w:p>
    </w:sdtContent>
  </w:sdt>
  <w:p w14:paraId="31D23425" w14:textId="77777777" w:rsidR="00517BAC" w:rsidRDefault="00517B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16"/>
    <w:rsid w:val="000000CB"/>
    <w:rsid w:val="0000281D"/>
    <w:rsid w:val="00003691"/>
    <w:rsid w:val="00005407"/>
    <w:rsid w:val="00005B69"/>
    <w:rsid w:val="00006D39"/>
    <w:rsid w:val="000073E4"/>
    <w:rsid w:val="00010F7A"/>
    <w:rsid w:val="00013920"/>
    <w:rsid w:val="0001430E"/>
    <w:rsid w:val="00014363"/>
    <w:rsid w:val="00014A77"/>
    <w:rsid w:val="0001738E"/>
    <w:rsid w:val="000175B2"/>
    <w:rsid w:val="0002262D"/>
    <w:rsid w:val="00022CE0"/>
    <w:rsid w:val="00025B05"/>
    <w:rsid w:val="00025B9B"/>
    <w:rsid w:val="00026336"/>
    <w:rsid w:val="0002761D"/>
    <w:rsid w:val="00027A7D"/>
    <w:rsid w:val="000300E9"/>
    <w:rsid w:val="00031A72"/>
    <w:rsid w:val="00032C3E"/>
    <w:rsid w:val="00033232"/>
    <w:rsid w:val="00033634"/>
    <w:rsid w:val="00033B1F"/>
    <w:rsid w:val="000356A2"/>
    <w:rsid w:val="000417C1"/>
    <w:rsid w:val="00042CBB"/>
    <w:rsid w:val="000440F9"/>
    <w:rsid w:val="000442FD"/>
    <w:rsid w:val="00045260"/>
    <w:rsid w:val="00046256"/>
    <w:rsid w:val="00047D64"/>
    <w:rsid w:val="00050F46"/>
    <w:rsid w:val="000524E1"/>
    <w:rsid w:val="0006050B"/>
    <w:rsid w:val="00060A1B"/>
    <w:rsid w:val="00060E16"/>
    <w:rsid w:val="00061022"/>
    <w:rsid w:val="000638BE"/>
    <w:rsid w:val="00063929"/>
    <w:rsid w:val="00063C7C"/>
    <w:rsid w:val="00065F96"/>
    <w:rsid w:val="00067F31"/>
    <w:rsid w:val="00075586"/>
    <w:rsid w:val="00076E44"/>
    <w:rsid w:val="00080732"/>
    <w:rsid w:val="00080AC0"/>
    <w:rsid w:val="000825D1"/>
    <w:rsid w:val="0008414A"/>
    <w:rsid w:val="00085C98"/>
    <w:rsid w:val="00087025"/>
    <w:rsid w:val="0008710F"/>
    <w:rsid w:val="000876DF"/>
    <w:rsid w:val="0009012B"/>
    <w:rsid w:val="00090892"/>
    <w:rsid w:val="00092597"/>
    <w:rsid w:val="00092EEB"/>
    <w:rsid w:val="000935BA"/>
    <w:rsid w:val="00094099"/>
    <w:rsid w:val="00095053"/>
    <w:rsid w:val="00095B51"/>
    <w:rsid w:val="00095FDE"/>
    <w:rsid w:val="00097EC5"/>
    <w:rsid w:val="000A0673"/>
    <w:rsid w:val="000A10C1"/>
    <w:rsid w:val="000A2CC4"/>
    <w:rsid w:val="000A6A2E"/>
    <w:rsid w:val="000B0ADA"/>
    <w:rsid w:val="000B28B1"/>
    <w:rsid w:val="000B3E35"/>
    <w:rsid w:val="000B55B3"/>
    <w:rsid w:val="000B6840"/>
    <w:rsid w:val="000C0BB6"/>
    <w:rsid w:val="000C1FCF"/>
    <w:rsid w:val="000C2083"/>
    <w:rsid w:val="000C490C"/>
    <w:rsid w:val="000C671A"/>
    <w:rsid w:val="000D345A"/>
    <w:rsid w:val="000D352F"/>
    <w:rsid w:val="000D3AC2"/>
    <w:rsid w:val="000D4B15"/>
    <w:rsid w:val="000D5A67"/>
    <w:rsid w:val="000D5BA3"/>
    <w:rsid w:val="000E19A7"/>
    <w:rsid w:val="000E1B28"/>
    <w:rsid w:val="000E2428"/>
    <w:rsid w:val="000E5A89"/>
    <w:rsid w:val="000E66F9"/>
    <w:rsid w:val="000E69ED"/>
    <w:rsid w:val="000F1F2A"/>
    <w:rsid w:val="000F260E"/>
    <w:rsid w:val="000F4701"/>
    <w:rsid w:val="000F4DCB"/>
    <w:rsid w:val="000F65A5"/>
    <w:rsid w:val="000F6687"/>
    <w:rsid w:val="000F76EF"/>
    <w:rsid w:val="000F7FB8"/>
    <w:rsid w:val="00102C70"/>
    <w:rsid w:val="001061E3"/>
    <w:rsid w:val="001103DC"/>
    <w:rsid w:val="0011200B"/>
    <w:rsid w:val="0011348F"/>
    <w:rsid w:val="001139C7"/>
    <w:rsid w:val="001160CE"/>
    <w:rsid w:val="0012182A"/>
    <w:rsid w:val="00122C93"/>
    <w:rsid w:val="001245D5"/>
    <w:rsid w:val="00130A8D"/>
    <w:rsid w:val="00132D73"/>
    <w:rsid w:val="001344F9"/>
    <w:rsid w:val="001351A2"/>
    <w:rsid w:val="00136E78"/>
    <w:rsid w:val="001379A6"/>
    <w:rsid w:val="001415CC"/>
    <w:rsid w:val="00141F4C"/>
    <w:rsid w:val="00143FD5"/>
    <w:rsid w:val="00145605"/>
    <w:rsid w:val="00146752"/>
    <w:rsid w:val="001509A5"/>
    <w:rsid w:val="00151A78"/>
    <w:rsid w:val="00153435"/>
    <w:rsid w:val="00155879"/>
    <w:rsid w:val="00155DD9"/>
    <w:rsid w:val="0015723A"/>
    <w:rsid w:val="001604D2"/>
    <w:rsid w:val="00162CE5"/>
    <w:rsid w:val="00164400"/>
    <w:rsid w:val="00164469"/>
    <w:rsid w:val="001645C7"/>
    <w:rsid w:val="00165F9C"/>
    <w:rsid w:val="00166C98"/>
    <w:rsid w:val="00166D00"/>
    <w:rsid w:val="00167855"/>
    <w:rsid w:val="001702FA"/>
    <w:rsid w:val="0017177B"/>
    <w:rsid w:val="00172730"/>
    <w:rsid w:val="00172AC9"/>
    <w:rsid w:val="00172EB1"/>
    <w:rsid w:val="00173352"/>
    <w:rsid w:val="00175862"/>
    <w:rsid w:val="001807A8"/>
    <w:rsid w:val="001851D9"/>
    <w:rsid w:val="00185C71"/>
    <w:rsid w:val="001879C9"/>
    <w:rsid w:val="001911BD"/>
    <w:rsid w:val="0019496F"/>
    <w:rsid w:val="0019629B"/>
    <w:rsid w:val="00196420"/>
    <w:rsid w:val="001964DC"/>
    <w:rsid w:val="001A056A"/>
    <w:rsid w:val="001A05C9"/>
    <w:rsid w:val="001A63DD"/>
    <w:rsid w:val="001A6811"/>
    <w:rsid w:val="001A74BD"/>
    <w:rsid w:val="001A7558"/>
    <w:rsid w:val="001A75F9"/>
    <w:rsid w:val="001B0CB0"/>
    <w:rsid w:val="001B342B"/>
    <w:rsid w:val="001B486E"/>
    <w:rsid w:val="001B51AF"/>
    <w:rsid w:val="001B5BF5"/>
    <w:rsid w:val="001B6ED3"/>
    <w:rsid w:val="001B77F5"/>
    <w:rsid w:val="001B7CB6"/>
    <w:rsid w:val="001C089C"/>
    <w:rsid w:val="001C4216"/>
    <w:rsid w:val="001D02CF"/>
    <w:rsid w:val="001D0B5C"/>
    <w:rsid w:val="001D3A2B"/>
    <w:rsid w:val="001D3E81"/>
    <w:rsid w:val="001D71C2"/>
    <w:rsid w:val="001D7CF6"/>
    <w:rsid w:val="001E192C"/>
    <w:rsid w:val="001E3C31"/>
    <w:rsid w:val="001F11A7"/>
    <w:rsid w:val="001F4516"/>
    <w:rsid w:val="001F4AC2"/>
    <w:rsid w:val="001F550D"/>
    <w:rsid w:val="001F5515"/>
    <w:rsid w:val="001F6707"/>
    <w:rsid w:val="001F6E50"/>
    <w:rsid w:val="0020073A"/>
    <w:rsid w:val="002008FD"/>
    <w:rsid w:val="00202456"/>
    <w:rsid w:val="00202A5C"/>
    <w:rsid w:val="0020438D"/>
    <w:rsid w:val="00206CF1"/>
    <w:rsid w:val="00207239"/>
    <w:rsid w:val="00207591"/>
    <w:rsid w:val="002107DB"/>
    <w:rsid w:val="0021163F"/>
    <w:rsid w:val="002121C5"/>
    <w:rsid w:val="002149CF"/>
    <w:rsid w:val="00220D80"/>
    <w:rsid w:val="002224DF"/>
    <w:rsid w:val="00222EDF"/>
    <w:rsid w:val="00225640"/>
    <w:rsid w:val="00225D1A"/>
    <w:rsid w:val="00226AB5"/>
    <w:rsid w:val="00227615"/>
    <w:rsid w:val="00232643"/>
    <w:rsid w:val="00232C1B"/>
    <w:rsid w:val="00233AB0"/>
    <w:rsid w:val="00233C16"/>
    <w:rsid w:val="00233E1E"/>
    <w:rsid w:val="0023613B"/>
    <w:rsid w:val="00236767"/>
    <w:rsid w:val="0024055A"/>
    <w:rsid w:val="002430D3"/>
    <w:rsid w:val="0024394D"/>
    <w:rsid w:val="00244F0D"/>
    <w:rsid w:val="00245E99"/>
    <w:rsid w:val="00246A5D"/>
    <w:rsid w:val="00252FE9"/>
    <w:rsid w:val="00254D8A"/>
    <w:rsid w:val="00257D83"/>
    <w:rsid w:val="00262F0A"/>
    <w:rsid w:val="00263F18"/>
    <w:rsid w:val="002645DD"/>
    <w:rsid w:val="002672B4"/>
    <w:rsid w:val="002724A9"/>
    <w:rsid w:val="00273B2E"/>
    <w:rsid w:val="00273B4A"/>
    <w:rsid w:val="00274869"/>
    <w:rsid w:val="00274F06"/>
    <w:rsid w:val="002778DC"/>
    <w:rsid w:val="00277EFB"/>
    <w:rsid w:val="00283060"/>
    <w:rsid w:val="002842BF"/>
    <w:rsid w:val="002862EA"/>
    <w:rsid w:val="00286E40"/>
    <w:rsid w:val="00287C20"/>
    <w:rsid w:val="00287FBB"/>
    <w:rsid w:val="00290371"/>
    <w:rsid w:val="00292196"/>
    <w:rsid w:val="00292773"/>
    <w:rsid w:val="00294633"/>
    <w:rsid w:val="00294ED4"/>
    <w:rsid w:val="0029527E"/>
    <w:rsid w:val="0029554C"/>
    <w:rsid w:val="002964C6"/>
    <w:rsid w:val="0029745B"/>
    <w:rsid w:val="002A11E5"/>
    <w:rsid w:val="002A3CBF"/>
    <w:rsid w:val="002A72BF"/>
    <w:rsid w:val="002B1710"/>
    <w:rsid w:val="002B3580"/>
    <w:rsid w:val="002B6673"/>
    <w:rsid w:val="002C23A3"/>
    <w:rsid w:val="002C2480"/>
    <w:rsid w:val="002C4C2F"/>
    <w:rsid w:val="002C52B9"/>
    <w:rsid w:val="002C5440"/>
    <w:rsid w:val="002C57C8"/>
    <w:rsid w:val="002C6EC0"/>
    <w:rsid w:val="002C7FB6"/>
    <w:rsid w:val="002D0CFA"/>
    <w:rsid w:val="002D0F05"/>
    <w:rsid w:val="002D2492"/>
    <w:rsid w:val="002D2D6D"/>
    <w:rsid w:val="002D5753"/>
    <w:rsid w:val="002D5F9D"/>
    <w:rsid w:val="002E1FC1"/>
    <w:rsid w:val="002E61E2"/>
    <w:rsid w:val="002E64CB"/>
    <w:rsid w:val="002E6EB0"/>
    <w:rsid w:val="002E6EFF"/>
    <w:rsid w:val="002E724A"/>
    <w:rsid w:val="002F0048"/>
    <w:rsid w:val="002F0825"/>
    <w:rsid w:val="002F1D51"/>
    <w:rsid w:val="002F1F80"/>
    <w:rsid w:val="002F477D"/>
    <w:rsid w:val="002F7372"/>
    <w:rsid w:val="002F7BD5"/>
    <w:rsid w:val="002F7C77"/>
    <w:rsid w:val="002F7D75"/>
    <w:rsid w:val="00303F90"/>
    <w:rsid w:val="00304173"/>
    <w:rsid w:val="003042D6"/>
    <w:rsid w:val="00304AB2"/>
    <w:rsid w:val="00304AD9"/>
    <w:rsid w:val="0030790B"/>
    <w:rsid w:val="00307B71"/>
    <w:rsid w:val="00310BFD"/>
    <w:rsid w:val="00310F2E"/>
    <w:rsid w:val="003138AA"/>
    <w:rsid w:val="00314168"/>
    <w:rsid w:val="00314757"/>
    <w:rsid w:val="00317D82"/>
    <w:rsid w:val="00321AC9"/>
    <w:rsid w:val="00321D49"/>
    <w:rsid w:val="00326C93"/>
    <w:rsid w:val="00327D3D"/>
    <w:rsid w:val="00331FF5"/>
    <w:rsid w:val="00334A14"/>
    <w:rsid w:val="0033768C"/>
    <w:rsid w:val="00340288"/>
    <w:rsid w:val="00342135"/>
    <w:rsid w:val="003422CA"/>
    <w:rsid w:val="00342633"/>
    <w:rsid w:val="003428C3"/>
    <w:rsid w:val="00342E0A"/>
    <w:rsid w:val="00343D44"/>
    <w:rsid w:val="00344D9E"/>
    <w:rsid w:val="00347A5A"/>
    <w:rsid w:val="0035236E"/>
    <w:rsid w:val="003546F4"/>
    <w:rsid w:val="00354873"/>
    <w:rsid w:val="00355AB1"/>
    <w:rsid w:val="00355B76"/>
    <w:rsid w:val="003567D6"/>
    <w:rsid w:val="003570E9"/>
    <w:rsid w:val="00357D5E"/>
    <w:rsid w:val="00360932"/>
    <w:rsid w:val="00363B30"/>
    <w:rsid w:val="0037073C"/>
    <w:rsid w:val="003713CE"/>
    <w:rsid w:val="00373DAF"/>
    <w:rsid w:val="00375B45"/>
    <w:rsid w:val="003772A4"/>
    <w:rsid w:val="003778AF"/>
    <w:rsid w:val="00377F2D"/>
    <w:rsid w:val="00380028"/>
    <w:rsid w:val="00381B5E"/>
    <w:rsid w:val="003820C2"/>
    <w:rsid w:val="00382E4B"/>
    <w:rsid w:val="00383FF7"/>
    <w:rsid w:val="003850F9"/>
    <w:rsid w:val="003867DB"/>
    <w:rsid w:val="00386D8F"/>
    <w:rsid w:val="00386F58"/>
    <w:rsid w:val="00390501"/>
    <w:rsid w:val="00390847"/>
    <w:rsid w:val="0039154E"/>
    <w:rsid w:val="0039183C"/>
    <w:rsid w:val="00392E95"/>
    <w:rsid w:val="003935EE"/>
    <w:rsid w:val="00393DC2"/>
    <w:rsid w:val="003940AB"/>
    <w:rsid w:val="00395656"/>
    <w:rsid w:val="003965B1"/>
    <w:rsid w:val="00397CD6"/>
    <w:rsid w:val="00397FDB"/>
    <w:rsid w:val="003A0683"/>
    <w:rsid w:val="003A0F41"/>
    <w:rsid w:val="003A2B47"/>
    <w:rsid w:val="003A48B3"/>
    <w:rsid w:val="003A6F4A"/>
    <w:rsid w:val="003B121E"/>
    <w:rsid w:val="003B1650"/>
    <w:rsid w:val="003B1E06"/>
    <w:rsid w:val="003B2E10"/>
    <w:rsid w:val="003B38A3"/>
    <w:rsid w:val="003B46FE"/>
    <w:rsid w:val="003B4E5C"/>
    <w:rsid w:val="003B623B"/>
    <w:rsid w:val="003B75A3"/>
    <w:rsid w:val="003B7E28"/>
    <w:rsid w:val="003C11A1"/>
    <w:rsid w:val="003C2E0F"/>
    <w:rsid w:val="003C6C6D"/>
    <w:rsid w:val="003C7A35"/>
    <w:rsid w:val="003E01E5"/>
    <w:rsid w:val="003E15FE"/>
    <w:rsid w:val="003E29FF"/>
    <w:rsid w:val="003E3C31"/>
    <w:rsid w:val="003E4052"/>
    <w:rsid w:val="003E5A5D"/>
    <w:rsid w:val="003E6427"/>
    <w:rsid w:val="003E6B10"/>
    <w:rsid w:val="003F118A"/>
    <w:rsid w:val="003F5709"/>
    <w:rsid w:val="003F5B7E"/>
    <w:rsid w:val="003F7608"/>
    <w:rsid w:val="004025B7"/>
    <w:rsid w:val="004027FE"/>
    <w:rsid w:val="0040629B"/>
    <w:rsid w:val="0040705B"/>
    <w:rsid w:val="00412DDC"/>
    <w:rsid w:val="00413B4B"/>
    <w:rsid w:val="00413CEE"/>
    <w:rsid w:val="00413E17"/>
    <w:rsid w:val="00416BD2"/>
    <w:rsid w:val="00420073"/>
    <w:rsid w:val="00424549"/>
    <w:rsid w:val="004268BF"/>
    <w:rsid w:val="00430825"/>
    <w:rsid w:val="0043368F"/>
    <w:rsid w:val="00433B7E"/>
    <w:rsid w:val="00433E3C"/>
    <w:rsid w:val="00435D66"/>
    <w:rsid w:val="00436A67"/>
    <w:rsid w:val="00437943"/>
    <w:rsid w:val="00441176"/>
    <w:rsid w:val="00441BAB"/>
    <w:rsid w:val="00442DCE"/>
    <w:rsid w:val="0044476C"/>
    <w:rsid w:val="00444D1E"/>
    <w:rsid w:val="00447635"/>
    <w:rsid w:val="0045184C"/>
    <w:rsid w:val="00451F1C"/>
    <w:rsid w:val="004521F4"/>
    <w:rsid w:val="00452C47"/>
    <w:rsid w:val="004539FF"/>
    <w:rsid w:val="00455DBD"/>
    <w:rsid w:val="004574A4"/>
    <w:rsid w:val="004611CD"/>
    <w:rsid w:val="00461217"/>
    <w:rsid w:val="00461C39"/>
    <w:rsid w:val="00462F38"/>
    <w:rsid w:val="00463088"/>
    <w:rsid w:val="004634E2"/>
    <w:rsid w:val="00464F7E"/>
    <w:rsid w:val="004701E1"/>
    <w:rsid w:val="00471941"/>
    <w:rsid w:val="00471F9D"/>
    <w:rsid w:val="00472026"/>
    <w:rsid w:val="00472BFF"/>
    <w:rsid w:val="00473BBC"/>
    <w:rsid w:val="004743E9"/>
    <w:rsid w:val="004750C4"/>
    <w:rsid w:val="0047541D"/>
    <w:rsid w:val="004775E3"/>
    <w:rsid w:val="0048163B"/>
    <w:rsid w:val="00482A46"/>
    <w:rsid w:val="00482ED8"/>
    <w:rsid w:val="004830C7"/>
    <w:rsid w:val="004857BE"/>
    <w:rsid w:val="00486613"/>
    <w:rsid w:val="00491325"/>
    <w:rsid w:val="00492268"/>
    <w:rsid w:val="004943D5"/>
    <w:rsid w:val="00496394"/>
    <w:rsid w:val="004A3085"/>
    <w:rsid w:val="004A31EA"/>
    <w:rsid w:val="004A4D54"/>
    <w:rsid w:val="004A5A0D"/>
    <w:rsid w:val="004B204B"/>
    <w:rsid w:val="004B29A6"/>
    <w:rsid w:val="004B6F03"/>
    <w:rsid w:val="004B7701"/>
    <w:rsid w:val="004C084F"/>
    <w:rsid w:val="004C08EC"/>
    <w:rsid w:val="004C0D32"/>
    <w:rsid w:val="004C1587"/>
    <w:rsid w:val="004C4A6E"/>
    <w:rsid w:val="004C621C"/>
    <w:rsid w:val="004C6DD4"/>
    <w:rsid w:val="004D0369"/>
    <w:rsid w:val="004D09EB"/>
    <w:rsid w:val="004D122D"/>
    <w:rsid w:val="004D13EA"/>
    <w:rsid w:val="004D2700"/>
    <w:rsid w:val="004D2C47"/>
    <w:rsid w:val="004D2F32"/>
    <w:rsid w:val="004D3CA7"/>
    <w:rsid w:val="004D3CC6"/>
    <w:rsid w:val="004D40BC"/>
    <w:rsid w:val="004D6014"/>
    <w:rsid w:val="004E043C"/>
    <w:rsid w:val="004E1680"/>
    <w:rsid w:val="004E225D"/>
    <w:rsid w:val="004E2ED6"/>
    <w:rsid w:val="004E327C"/>
    <w:rsid w:val="004E65E8"/>
    <w:rsid w:val="004E7264"/>
    <w:rsid w:val="004F04A3"/>
    <w:rsid w:val="004F6993"/>
    <w:rsid w:val="005001AA"/>
    <w:rsid w:val="00501878"/>
    <w:rsid w:val="005018D8"/>
    <w:rsid w:val="0050559F"/>
    <w:rsid w:val="005061B1"/>
    <w:rsid w:val="0050622E"/>
    <w:rsid w:val="00507324"/>
    <w:rsid w:val="00511178"/>
    <w:rsid w:val="005132BF"/>
    <w:rsid w:val="00515B85"/>
    <w:rsid w:val="00516344"/>
    <w:rsid w:val="00517BAC"/>
    <w:rsid w:val="00520028"/>
    <w:rsid w:val="00520A1C"/>
    <w:rsid w:val="00521E7A"/>
    <w:rsid w:val="00524241"/>
    <w:rsid w:val="00524A1F"/>
    <w:rsid w:val="00527492"/>
    <w:rsid w:val="00530D77"/>
    <w:rsid w:val="00532F28"/>
    <w:rsid w:val="00533605"/>
    <w:rsid w:val="0053433D"/>
    <w:rsid w:val="005346A8"/>
    <w:rsid w:val="00534D71"/>
    <w:rsid w:val="00534D73"/>
    <w:rsid w:val="0053507E"/>
    <w:rsid w:val="0053628D"/>
    <w:rsid w:val="005368C6"/>
    <w:rsid w:val="00540079"/>
    <w:rsid w:val="00540746"/>
    <w:rsid w:val="005409CB"/>
    <w:rsid w:val="005419FD"/>
    <w:rsid w:val="0054297B"/>
    <w:rsid w:val="00545043"/>
    <w:rsid w:val="0054527C"/>
    <w:rsid w:val="00545A29"/>
    <w:rsid w:val="005503CE"/>
    <w:rsid w:val="00550E38"/>
    <w:rsid w:val="00551089"/>
    <w:rsid w:val="0055323A"/>
    <w:rsid w:val="005541D9"/>
    <w:rsid w:val="0055500E"/>
    <w:rsid w:val="00556267"/>
    <w:rsid w:val="0056357B"/>
    <w:rsid w:val="0056392F"/>
    <w:rsid w:val="00563B4E"/>
    <w:rsid w:val="00564533"/>
    <w:rsid w:val="00564D64"/>
    <w:rsid w:val="00565456"/>
    <w:rsid w:val="005668A3"/>
    <w:rsid w:val="00573D88"/>
    <w:rsid w:val="00574B8B"/>
    <w:rsid w:val="00574C1C"/>
    <w:rsid w:val="0057562B"/>
    <w:rsid w:val="00576717"/>
    <w:rsid w:val="00581833"/>
    <w:rsid w:val="005823AA"/>
    <w:rsid w:val="00582560"/>
    <w:rsid w:val="0058513A"/>
    <w:rsid w:val="00587854"/>
    <w:rsid w:val="0059245D"/>
    <w:rsid w:val="00592558"/>
    <w:rsid w:val="00593320"/>
    <w:rsid w:val="00595DC0"/>
    <w:rsid w:val="00597C3B"/>
    <w:rsid w:val="005A2CC7"/>
    <w:rsid w:val="005B0590"/>
    <w:rsid w:val="005B250A"/>
    <w:rsid w:val="005B2E6D"/>
    <w:rsid w:val="005B3638"/>
    <w:rsid w:val="005B3BAC"/>
    <w:rsid w:val="005B59FE"/>
    <w:rsid w:val="005B7292"/>
    <w:rsid w:val="005B78BE"/>
    <w:rsid w:val="005C0C16"/>
    <w:rsid w:val="005C0F37"/>
    <w:rsid w:val="005C6FEB"/>
    <w:rsid w:val="005D0420"/>
    <w:rsid w:val="005D0E69"/>
    <w:rsid w:val="005D26E5"/>
    <w:rsid w:val="005E0F24"/>
    <w:rsid w:val="005E1E7C"/>
    <w:rsid w:val="005E23C1"/>
    <w:rsid w:val="005E666E"/>
    <w:rsid w:val="005E6CE2"/>
    <w:rsid w:val="005E74E1"/>
    <w:rsid w:val="005F2CF1"/>
    <w:rsid w:val="005F4A72"/>
    <w:rsid w:val="005F4DA5"/>
    <w:rsid w:val="005F62D2"/>
    <w:rsid w:val="005F693C"/>
    <w:rsid w:val="00603259"/>
    <w:rsid w:val="00603883"/>
    <w:rsid w:val="006058A0"/>
    <w:rsid w:val="00605FBF"/>
    <w:rsid w:val="006062D6"/>
    <w:rsid w:val="00606F7F"/>
    <w:rsid w:val="006071BC"/>
    <w:rsid w:val="006075A3"/>
    <w:rsid w:val="00611428"/>
    <w:rsid w:val="006115A2"/>
    <w:rsid w:val="00613614"/>
    <w:rsid w:val="00613A2E"/>
    <w:rsid w:val="00617131"/>
    <w:rsid w:val="00621E2A"/>
    <w:rsid w:val="00624AAC"/>
    <w:rsid w:val="00625F63"/>
    <w:rsid w:val="006261F9"/>
    <w:rsid w:val="006271B3"/>
    <w:rsid w:val="00631D8B"/>
    <w:rsid w:val="0063443B"/>
    <w:rsid w:val="00634D82"/>
    <w:rsid w:val="00635198"/>
    <w:rsid w:val="00635DF0"/>
    <w:rsid w:val="006418D8"/>
    <w:rsid w:val="00642142"/>
    <w:rsid w:val="00642C23"/>
    <w:rsid w:val="00644578"/>
    <w:rsid w:val="0064591D"/>
    <w:rsid w:val="00652503"/>
    <w:rsid w:val="00652558"/>
    <w:rsid w:val="00653172"/>
    <w:rsid w:val="00653FCF"/>
    <w:rsid w:val="006545DD"/>
    <w:rsid w:val="0065619B"/>
    <w:rsid w:val="00656591"/>
    <w:rsid w:val="00657E9B"/>
    <w:rsid w:val="00660E8A"/>
    <w:rsid w:val="00661483"/>
    <w:rsid w:val="006619CD"/>
    <w:rsid w:val="00662872"/>
    <w:rsid w:val="006631E5"/>
    <w:rsid w:val="00664E9B"/>
    <w:rsid w:val="00665031"/>
    <w:rsid w:val="006678D2"/>
    <w:rsid w:val="00670F41"/>
    <w:rsid w:val="00672425"/>
    <w:rsid w:val="006732ED"/>
    <w:rsid w:val="0067354D"/>
    <w:rsid w:val="00674FA9"/>
    <w:rsid w:val="0068327B"/>
    <w:rsid w:val="006841A3"/>
    <w:rsid w:val="00686BF3"/>
    <w:rsid w:val="00693F90"/>
    <w:rsid w:val="006954C6"/>
    <w:rsid w:val="00696199"/>
    <w:rsid w:val="006A1CB9"/>
    <w:rsid w:val="006A284E"/>
    <w:rsid w:val="006A330E"/>
    <w:rsid w:val="006A4CDE"/>
    <w:rsid w:val="006A507B"/>
    <w:rsid w:val="006A63DB"/>
    <w:rsid w:val="006A6F7E"/>
    <w:rsid w:val="006A7B37"/>
    <w:rsid w:val="006B2D68"/>
    <w:rsid w:val="006B5064"/>
    <w:rsid w:val="006B6077"/>
    <w:rsid w:val="006B7552"/>
    <w:rsid w:val="006C233C"/>
    <w:rsid w:val="006C5E57"/>
    <w:rsid w:val="006C70E6"/>
    <w:rsid w:val="006D07EF"/>
    <w:rsid w:val="006D0E67"/>
    <w:rsid w:val="006D3EE3"/>
    <w:rsid w:val="006D4C27"/>
    <w:rsid w:val="006D6EE1"/>
    <w:rsid w:val="006D7081"/>
    <w:rsid w:val="006E35B5"/>
    <w:rsid w:val="006E3A48"/>
    <w:rsid w:val="006F30A2"/>
    <w:rsid w:val="006F7686"/>
    <w:rsid w:val="006F779C"/>
    <w:rsid w:val="0070177F"/>
    <w:rsid w:val="00703BAB"/>
    <w:rsid w:val="00707589"/>
    <w:rsid w:val="00710AB4"/>
    <w:rsid w:val="00714D69"/>
    <w:rsid w:val="0071757F"/>
    <w:rsid w:val="007175E1"/>
    <w:rsid w:val="007202B3"/>
    <w:rsid w:val="00720325"/>
    <w:rsid w:val="007225ED"/>
    <w:rsid w:val="007226C7"/>
    <w:rsid w:val="00723418"/>
    <w:rsid w:val="007239E0"/>
    <w:rsid w:val="007257FE"/>
    <w:rsid w:val="00725EEA"/>
    <w:rsid w:val="00726446"/>
    <w:rsid w:val="00727DC1"/>
    <w:rsid w:val="00731157"/>
    <w:rsid w:val="00732603"/>
    <w:rsid w:val="007330B1"/>
    <w:rsid w:val="00734470"/>
    <w:rsid w:val="00734C03"/>
    <w:rsid w:val="00735C39"/>
    <w:rsid w:val="00735CAC"/>
    <w:rsid w:val="00736EF5"/>
    <w:rsid w:val="00740180"/>
    <w:rsid w:val="0074018B"/>
    <w:rsid w:val="007406D4"/>
    <w:rsid w:val="0074097D"/>
    <w:rsid w:val="00740A46"/>
    <w:rsid w:val="00743568"/>
    <w:rsid w:val="00743917"/>
    <w:rsid w:val="0074430A"/>
    <w:rsid w:val="0074595B"/>
    <w:rsid w:val="0075240B"/>
    <w:rsid w:val="00752F6B"/>
    <w:rsid w:val="007546AE"/>
    <w:rsid w:val="00761AA2"/>
    <w:rsid w:val="00762769"/>
    <w:rsid w:val="00762DFD"/>
    <w:rsid w:val="007633D5"/>
    <w:rsid w:val="00763572"/>
    <w:rsid w:val="00765B12"/>
    <w:rsid w:val="007662B1"/>
    <w:rsid w:val="00772511"/>
    <w:rsid w:val="00773F62"/>
    <w:rsid w:val="00774281"/>
    <w:rsid w:val="007751C0"/>
    <w:rsid w:val="00775E66"/>
    <w:rsid w:val="00776D11"/>
    <w:rsid w:val="00777581"/>
    <w:rsid w:val="0078209E"/>
    <w:rsid w:val="0078213A"/>
    <w:rsid w:val="007821CB"/>
    <w:rsid w:val="007841CE"/>
    <w:rsid w:val="007845F5"/>
    <w:rsid w:val="0078460B"/>
    <w:rsid w:val="00786D28"/>
    <w:rsid w:val="00787F59"/>
    <w:rsid w:val="007927FB"/>
    <w:rsid w:val="00794AFA"/>
    <w:rsid w:val="00795535"/>
    <w:rsid w:val="007A2056"/>
    <w:rsid w:val="007A4C8B"/>
    <w:rsid w:val="007A5974"/>
    <w:rsid w:val="007A7ADF"/>
    <w:rsid w:val="007A7E71"/>
    <w:rsid w:val="007B260F"/>
    <w:rsid w:val="007B3E52"/>
    <w:rsid w:val="007C0CA0"/>
    <w:rsid w:val="007C1ACD"/>
    <w:rsid w:val="007C1B3F"/>
    <w:rsid w:val="007C303D"/>
    <w:rsid w:val="007C3B6E"/>
    <w:rsid w:val="007C4184"/>
    <w:rsid w:val="007C6D40"/>
    <w:rsid w:val="007C6E24"/>
    <w:rsid w:val="007C726C"/>
    <w:rsid w:val="007C7588"/>
    <w:rsid w:val="007C7F2E"/>
    <w:rsid w:val="007D224D"/>
    <w:rsid w:val="007D3BC3"/>
    <w:rsid w:val="007D3D19"/>
    <w:rsid w:val="007D3FD1"/>
    <w:rsid w:val="007D5D16"/>
    <w:rsid w:val="007D6CD7"/>
    <w:rsid w:val="007D7367"/>
    <w:rsid w:val="007D7F81"/>
    <w:rsid w:val="007E2A0C"/>
    <w:rsid w:val="007E3F44"/>
    <w:rsid w:val="007E52E8"/>
    <w:rsid w:val="007E53AD"/>
    <w:rsid w:val="007E54E6"/>
    <w:rsid w:val="007E59DD"/>
    <w:rsid w:val="007E7AED"/>
    <w:rsid w:val="007F11FF"/>
    <w:rsid w:val="007F3113"/>
    <w:rsid w:val="007F34B7"/>
    <w:rsid w:val="007F4127"/>
    <w:rsid w:val="007F526E"/>
    <w:rsid w:val="007F58EA"/>
    <w:rsid w:val="007F5D00"/>
    <w:rsid w:val="007F7C4D"/>
    <w:rsid w:val="00800CCA"/>
    <w:rsid w:val="00801441"/>
    <w:rsid w:val="00801B03"/>
    <w:rsid w:val="00802744"/>
    <w:rsid w:val="00803E6A"/>
    <w:rsid w:val="00804100"/>
    <w:rsid w:val="008061D3"/>
    <w:rsid w:val="008106F9"/>
    <w:rsid w:val="0081079C"/>
    <w:rsid w:val="008107EF"/>
    <w:rsid w:val="00811854"/>
    <w:rsid w:val="00811867"/>
    <w:rsid w:val="00811EA2"/>
    <w:rsid w:val="00812851"/>
    <w:rsid w:val="00812D38"/>
    <w:rsid w:val="00812DB9"/>
    <w:rsid w:val="00812F1E"/>
    <w:rsid w:val="0081528C"/>
    <w:rsid w:val="00815CA9"/>
    <w:rsid w:val="008160FC"/>
    <w:rsid w:val="0082042E"/>
    <w:rsid w:val="00823384"/>
    <w:rsid w:val="00823502"/>
    <w:rsid w:val="00824502"/>
    <w:rsid w:val="00826054"/>
    <w:rsid w:val="008268B4"/>
    <w:rsid w:val="0083001B"/>
    <w:rsid w:val="008333CA"/>
    <w:rsid w:val="00836B1F"/>
    <w:rsid w:val="00836B51"/>
    <w:rsid w:val="00837011"/>
    <w:rsid w:val="00837309"/>
    <w:rsid w:val="008405DD"/>
    <w:rsid w:val="00845D0C"/>
    <w:rsid w:val="008461F6"/>
    <w:rsid w:val="00847F6C"/>
    <w:rsid w:val="00850727"/>
    <w:rsid w:val="008508B7"/>
    <w:rsid w:val="0085147D"/>
    <w:rsid w:val="00852204"/>
    <w:rsid w:val="008547F0"/>
    <w:rsid w:val="00854C00"/>
    <w:rsid w:val="00856ABB"/>
    <w:rsid w:val="00856E80"/>
    <w:rsid w:val="00860CD3"/>
    <w:rsid w:val="00861799"/>
    <w:rsid w:val="00861AF7"/>
    <w:rsid w:val="00862D40"/>
    <w:rsid w:val="00864845"/>
    <w:rsid w:val="008650B4"/>
    <w:rsid w:val="0086519B"/>
    <w:rsid w:val="00866AB8"/>
    <w:rsid w:val="00866D6F"/>
    <w:rsid w:val="00866DD7"/>
    <w:rsid w:val="00867337"/>
    <w:rsid w:val="008679F7"/>
    <w:rsid w:val="008700FC"/>
    <w:rsid w:val="00870B31"/>
    <w:rsid w:val="00870FBE"/>
    <w:rsid w:val="008712C1"/>
    <w:rsid w:val="00871E6F"/>
    <w:rsid w:val="0087311D"/>
    <w:rsid w:val="0087319D"/>
    <w:rsid w:val="00873E70"/>
    <w:rsid w:val="00874ECD"/>
    <w:rsid w:val="008750C0"/>
    <w:rsid w:val="0088047D"/>
    <w:rsid w:val="00881704"/>
    <w:rsid w:val="00884C82"/>
    <w:rsid w:val="00890758"/>
    <w:rsid w:val="0089517C"/>
    <w:rsid w:val="00896874"/>
    <w:rsid w:val="008972A1"/>
    <w:rsid w:val="00897609"/>
    <w:rsid w:val="008A049A"/>
    <w:rsid w:val="008A07C2"/>
    <w:rsid w:val="008A2CED"/>
    <w:rsid w:val="008A40DC"/>
    <w:rsid w:val="008A40E1"/>
    <w:rsid w:val="008A6002"/>
    <w:rsid w:val="008A605B"/>
    <w:rsid w:val="008A6AE5"/>
    <w:rsid w:val="008A735C"/>
    <w:rsid w:val="008A7660"/>
    <w:rsid w:val="008B0B9A"/>
    <w:rsid w:val="008B1163"/>
    <w:rsid w:val="008B1DF7"/>
    <w:rsid w:val="008B2877"/>
    <w:rsid w:val="008B2A6C"/>
    <w:rsid w:val="008B4AB2"/>
    <w:rsid w:val="008B5547"/>
    <w:rsid w:val="008B6081"/>
    <w:rsid w:val="008B6F72"/>
    <w:rsid w:val="008B7895"/>
    <w:rsid w:val="008C1BB3"/>
    <w:rsid w:val="008C2183"/>
    <w:rsid w:val="008C4EF0"/>
    <w:rsid w:val="008C51A5"/>
    <w:rsid w:val="008D00B8"/>
    <w:rsid w:val="008D0E23"/>
    <w:rsid w:val="008D5283"/>
    <w:rsid w:val="008D74E5"/>
    <w:rsid w:val="008E1120"/>
    <w:rsid w:val="008E1BF1"/>
    <w:rsid w:val="008E1D1D"/>
    <w:rsid w:val="008E25A3"/>
    <w:rsid w:val="008E2A18"/>
    <w:rsid w:val="008E41A0"/>
    <w:rsid w:val="008E55F8"/>
    <w:rsid w:val="008E62B1"/>
    <w:rsid w:val="008E683B"/>
    <w:rsid w:val="008E6C17"/>
    <w:rsid w:val="008E74A4"/>
    <w:rsid w:val="008F0110"/>
    <w:rsid w:val="008F062C"/>
    <w:rsid w:val="008F0E69"/>
    <w:rsid w:val="008F1F28"/>
    <w:rsid w:val="008F22AC"/>
    <w:rsid w:val="00900E8D"/>
    <w:rsid w:val="00901C29"/>
    <w:rsid w:val="00903221"/>
    <w:rsid w:val="00904398"/>
    <w:rsid w:val="009049C7"/>
    <w:rsid w:val="0090692B"/>
    <w:rsid w:val="009102E5"/>
    <w:rsid w:val="0091064B"/>
    <w:rsid w:val="009114A4"/>
    <w:rsid w:val="00914F2F"/>
    <w:rsid w:val="009158BC"/>
    <w:rsid w:val="00915A42"/>
    <w:rsid w:val="00915D1C"/>
    <w:rsid w:val="00916923"/>
    <w:rsid w:val="00916B67"/>
    <w:rsid w:val="00917344"/>
    <w:rsid w:val="009217C2"/>
    <w:rsid w:val="00922BEC"/>
    <w:rsid w:val="00922CD7"/>
    <w:rsid w:val="0092370C"/>
    <w:rsid w:val="0092550B"/>
    <w:rsid w:val="00925EB1"/>
    <w:rsid w:val="00926843"/>
    <w:rsid w:val="0092740A"/>
    <w:rsid w:val="0093476F"/>
    <w:rsid w:val="0093497C"/>
    <w:rsid w:val="0093585C"/>
    <w:rsid w:val="00935B4A"/>
    <w:rsid w:val="00940DCD"/>
    <w:rsid w:val="009436FE"/>
    <w:rsid w:val="009440E2"/>
    <w:rsid w:val="00944CC9"/>
    <w:rsid w:val="00944D26"/>
    <w:rsid w:val="009452BC"/>
    <w:rsid w:val="00945931"/>
    <w:rsid w:val="009466B0"/>
    <w:rsid w:val="009468C6"/>
    <w:rsid w:val="00952B52"/>
    <w:rsid w:val="0095342B"/>
    <w:rsid w:val="00955117"/>
    <w:rsid w:val="00960099"/>
    <w:rsid w:val="009618F0"/>
    <w:rsid w:val="009656A1"/>
    <w:rsid w:val="00966FE7"/>
    <w:rsid w:val="00971668"/>
    <w:rsid w:val="00971FDB"/>
    <w:rsid w:val="00972B4D"/>
    <w:rsid w:val="00974D51"/>
    <w:rsid w:val="00975B8E"/>
    <w:rsid w:val="00975CF4"/>
    <w:rsid w:val="00980E03"/>
    <w:rsid w:val="00982928"/>
    <w:rsid w:val="009836EC"/>
    <w:rsid w:val="00984F37"/>
    <w:rsid w:val="0098522E"/>
    <w:rsid w:val="00986E97"/>
    <w:rsid w:val="0099249B"/>
    <w:rsid w:val="00993ED7"/>
    <w:rsid w:val="00994CA2"/>
    <w:rsid w:val="00995DC3"/>
    <w:rsid w:val="009962F6"/>
    <w:rsid w:val="00996761"/>
    <w:rsid w:val="00996A09"/>
    <w:rsid w:val="00996ACF"/>
    <w:rsid w:val="009971F9"/>
    <w:rsid w:val="00997E15"/>
    <w:rsid w:val="009A27F3"/>
    <w:rsid w:val="009A41A1"/>
    <w:rsid w:val="009A7360"/>
    <w:rsid w:val="009B069B"/>
    <w:rsid w:val="009B107C"/>
    <w:rsid w:val="009B1091"/>
    <w:rsid w:val="009B429F"/>
    <w:rsid w:val="009B4F35"/>
    <w:rsid w:val="009B5FE9"/>
    <w:rsid w:val="009C03CF"/>
    <w:rsid w:val="009C0549"/>
    <w:rsid w:val="009C272B"/>
    <w:rsid w:val="009C35B9"/>
    <w:rsid w:val="009C381E"/>
    <w:rsid w:val="009C6C22"/>
    <w:rsid w:val="009C6C79"/>
    <w:rsid w:val="009C7063"/>
    <w:rsid w:val="009D107D"/>
    <w:rsid w:val="009D3E08"/>
    <w:rsid w:val="009D5F28"/>
    <w:rsid w:val="009D641A"/>
    <w:rsid w:val="009E0369"/>
    <w:rsid w:val="009E1F73"/>
    <w:rsid w:val="009E4397"/>
    <w:rsid w:val="009E492A"/>
    <w:rsid w:val="009E5B4D"/>
    <w:rsid w:val="009E7EA1"/>
    <w:rsid w:val="009F1927"/>
    <w:rsid w:val="009F3BF9"/>
    <w:rsid w:val="009F49CC"/>
    <w:rsid w:val="00A01256"/>
    <w:rsid w:val="00A01549"/>
    <w:rsid w:val="00A029C5"/>
    <w:rsid w:val="00A03B34"/>
    <w:rsid w:val="00A0400C"/>
    <w:rsid w:val="00A05C49"/>
    <w:rsid w:val="00A06F58"/>
    <w:rsid w:val="00A078D2"/>
    <w:rsid w:val="00A1074B"/>
    <w:rsid w:val="00A1472C"/>
    <w:rsid w:val="00A1647B"/>
    <w:rsid w:val="00A16E82"/>
    <w:rsid w:val="00A17281"/>
    <w:rsid w:val="00A17E07"/>
    <w:rsid w:val="00A2705D"/>
    <w:rsid w:val="00A314FB"/>
    <w:rsid w:val="00A318B5"/>
    <w:rsid w:val="00A329D4"/>
    <w:rsid w:val="00A33EB6"/>
    <w:rsid w:val="00A34F7A"/>
    <w:rsid w:val="00A374C1"/>
    <w:rsid w:val="00A37E93"/>
    <w:rsid w:val="00A401D5"/>
    <w:rsid w:val="00A4056A"/>
    <w:rsid w:val="00A41643"/>
    <w:rsid w:val="00A41A69"/>
    <w:rsid w:val="00A4230B"/>
    <w:rsid w:val="00A42ED3"/>
    <w:rsid w:val="00A452A2"/>
    <w:rsid w:val="00A51ACF"/>
    <w:rsid w:val="00A52A57"/>
    <w:rsid w:val="00A52FC2"/>
    <w:rsid w:val="00A533A1"/>
    <w:rsid w:val="00A53FCF"/>
    <w:rsid w:val="00A54745"/>
    <w:rsid w:val="00A54A26"/>
    <w:rsid w:val="00A62C3C"/>
    <w:rsid w:val="00A63156"/>
    <w:rsid w:val="00A63437"/>
    <w:rsid w:val="00A64943"/>
    <w:rsid w:val="00A64A4F"/>
    <w:rsid w:val="00A66A70"/>
    <w:rsid w:val="00A67C7D"/>
    <w:rsid w:val="00A67D33"/>
    <w:rsid w:val="00A7097F"/>
    <w:rsid w:val="00A73961"/>
    <w:rsid w:val="00A73C1B"/>
    <w:rsid w:val="00A73FD3"/>
    <w:rsid w:val="00A74E6F"/>
    <w:rsid w:val="00A75A79"/>
    <w:rsid w:val="00A815D6"/>
    <w:rsid w:val="00A82441"/>
    <w:rsid w:val="00A84350"/>
    <w:rsid w:val="00A84CA5"/>
    <w:rsid w:val="00A8568E"/>
    <w:rsid w:val="00A87742"/>
    <w:rsid w:val="00A87873"/>
    <w:rsid w:val="00A90709"/>
    <w:rsid w:val="00A91EA0"/>
    <w:rsid w:val="00A93332"/>
    <w:rsid w:val="00A93D85"/>
    <w:rsid w:val="00A944B1"/>
    <w:rsid w:val="00A949BB"/>
    <w:rsid w:val="00AA2B80"/>
    <w:rsid w:val="00AA5E78"/>
    <w:rsid w:val="00AA5ED1"/>
    <w:rsid w:val="00AA69D4"/>
    <w:rsid w:val="00AA6E1E"/>
    <w:rsid w:val="00AB10C2"/>
    <w:rsid w:val="00AB322C"/>
    <w:rsid w:val="00AB3C48"/>
    <w:rsid w:val="00AB4EBE"/>
    <w:rsid w:val="00AB58DA"/>
    <w:rsid w:val="00AB5ECB"/>
    <w:rsid w:val="00AC0156"/>
    <w:rsid w:val="00AC043C"/>
    <w:rsid w:val="00AC09F8"/>
    <w:rsid w:val="00AC3E66"/>
    <w:rsid w:val="00AC548A"/>
    <w:rsid w:val="00AD020A"/>
    <w:rsid w:val="00AD0727"/>
    <w:rsid w:val="00AD5FF1"/>
    <w:rsid w:val="00AE05F1"/>
    <w:rsid w:val="00AE0C59"/>
    <w:rsid w:val="00AE16C9"/>
    <w:rsid w:val="00AE248C"/>
    <w:rsid w:val="00AE267F"/>
    <w:rsid w:val="00AE2E05"/>
    <w:rsid w:val="00AE37E3"/>
    <w:rsid w:val="00AE454C"/>
    <w:rsid w:val="00AE5F96"/>
    <w:rsid w:val="00AF0ED3"/>
    <w:rsid w:val="00AF2455"/>
    <w:rsid w:val="00AF5629"/>
    <w:rsid w:val="00AF6B3B"/>
    <w:rsid w:val="00B002E1"/>
    <w:rsid w:val="00B00CDD"/>
    <w:rsid w:val="00B02021"/>
    <w:rsid w:val="00B0280C"/>
    <w:rsid w:val="00B10024"/>
    <w:rsid w:val="00B13B75"/>
    <w:rsid w:val="00B15CD4"/>
    <w:rsid w:val="00B1633E"/>
    <w:rsid w:val="00B2047C"/>
    <w:rsid w:val="00B20A51"/>
    <w:rsid w:val="00B24C2D"/>
    <w:rsid w:val="00B25A71"/>
    <w:rsid w:val="00B26569"/>
    <w:rsid w:val="00B322AD"/>
    <w:rsid w:val="00B32EB1"/>
    <w:rsid w:val="00B348EB"/>
    <w:rsid w:val="00B35C14"/>
    <w:rsid w:val="00B36453"/>
    <w:rsid w:val="00B36CD1"/>
    <w:rsid w:val="00B4330A"/>
    <w:rsid w:val="00B44AE6"/>
    <w:rsid w:val="00B45106"/>
    <w:rsid w:val="00B47659"/>
    <w:rsid w:val="00B47679"/>
    <w:rsid w:val="00B5162C"/>
    <w:rsid w:val="00B51848"/>
    <w:rsid w:val="00B53ED9"/>
    <w:rsid w:val="00B568E8"/>
    <w:rsid w:val="00B57955"/>
    <w:rsid w:val="00B614E1"/>
    <w:rsid w:val="00B61E40"/>
    <w:rsid w:val="00B634F7"/>
    <w:rsid w:val="00B63907"/>
    <w:rsid w:val="00B643D9"/>
    <w:rsid w:val="00B65E8B"/>
    <w:rsid w:val="00B661A6"/>
    <w:rsid w:val="00B70778"/>
    <w:rsid w:val="00B70B63"/>
    <w:rsid w:val="00B776A5"/>
    <w:rsid w:val="00B80A4A"/>
    <w:rsid w:val="00B811CB"/>
    <w:rsid w:val="00B811D1"/>
    <w:rsid w:val="00B8201A"/>
    <w:rsid w:val="00B82857"/>
    <w:rsid w:val="00B8346A"/>
    <w:rsid w:val="00B83AEB"/>
    <w:rsid w:val="00B84113"/>
    <w:rsid w:val="00B84DD7"/>
    <w:rsid w:val="00B86E7F"/>
    <w:rsid w:val="00B87108"/>
    <w:rsid w:val="00B87EA4"/>
    <w:rsid w:val="00B87F85"/>
    <w:rsid w:val="00B9056A"/>
    <w:rsid w:val="00B920DE"/>
    <w:rsid w:val="00B9598F"/>
    <w:rsid w:val="00B96A35"/>
    <w:rsid w:val="00B97B84"/>
    <w:rsid w:val="00BA182B"/>
    <w:rsid w:val="00BA2E5E"/>
    <w:rsid w:val="00BA301B"/>
    <w:rsid w:val="00BA36EF"/>
    <w:rsid w:val="00BA509D"/>
    <w:rsid w:val="00BB4160"/>
    <w:rsid w:val="00BB4902"/>
    <w:rsid w:val="00BB5C02"/>
    <w:rsid w:val="00BB66B1"/>
    <w:rsid w:val="00BB6972"/>
    <w:rsid w:val="00BB6FF3"/>
    <w:rsid w:val="00BC3E9C"/>
    <w:rsid w:val="00BC4D79"/>
    <w:rsid w:val="00BC56BF"/>
    <w:rsid w:val="00BD52D9"/>
    <w:rsid w:val="00BD5725"/>
    <w:rsid w:val="00BD6008"/>
    <w:rsid w:val="00BE0732"/>
    <w:rsid w:val="00BE41A6"/>
    <w:rsid w:val="00BE449F"/>
    <w:rsid w:val="00BE5A80"/>
    <w:rsid w:val="00BF22C7"/>
    <w:rsid w:val="00BF48F0"/>
    <w:rsid w:val="00BF5E37"/>
    <w:rsid w:val="00BF7626"/>
    <w:rsid w:val="00C01B06"/>
    <w:rsid w:val="00C022C9"/>
    <w:rsid w:val="00C02917"/>
    <w:rsid w:val="00C02C4D"/>
    <w:rsid w:val="00C04CA7"/>
    <w:rsid w:val="00C0574A"/>
    <w:rsid w:val="00C078BB"/>
    <w:rsid w:val="00C114A5"/>
    <w:rsid w:val="00C11E68"/>
    <w:rsid w:val="00C12764"/>
    <w:rsid w:val="00C12829"/>
    <w:rsid w:val="00C13DC5"/>
    <w:rsid w:val="00C14033"/>
    <w:rsid w:val="00C14229"/>
    <w:rsid w:val="00C23491"/>
    <w:rsid w:val="00C23A8F"/>
    <w:rsid w:val="00C26A59"/>
    <w:rsid w:val="00C30D0E"/>
    <w:rsid w:val="00C318F2"/>
    <w:rsid w:val="00C33764"/>
    <w:rsid w:val="00C34BA6"/>
    <w:rsid w:val="00C3573C"/>
    <w:rsid w:val="00C36103"/>
    <w:rsid w:val="00C3713E"/>
    <w:rsid w:val="00C40030"/>
    <w:rsid w:val="00C4228E"/>
    <w:rsid w:val="00C456E4"/>
    <w:rsid w:val="00C458D0"/>
    <w:rsid w:val="00C46500"/>
    <w:rsid w:val="00C46804"/>
    <w:rsid w:val="00C46E7A"/>
    <w:rsid w:val="00C46F88"/>
    <w:rsid w:val="00C54CD3"/>
    <w:rsid w:val="00C55AFD"/>
    <w:rsid w:val="00C57D00"/>
    <w:rsid w:val="00C6022B"/>
    <w:rsid w:val="00C60D9C"/>
    <w:rsid w:val="00C62097"/>
    <w:rsid w:val="00C62102"/>
    <w:rsid w:val="00C64865"/>
    <w:rsid w:val="00C66E9F"/>
    <w:rsid w:val="00C67DF5"/>
    <w:rsid w:val="00C70B48"/>
    <w:rsid w:val="00C71F2D"/>
    <w:rsid w:val="00C72903"/>
    <w:rsid w:val="00C7435C"/>
    <w:rsid w:val="00C751A6"/>
    <w:rsid w:val="00C765C4"/>
    <w:rsid w:val="00C8010E"/>
    <w:rsid w:val="00C822B1"/>
    <w:rsid w:val="00C8480A"/>
    <w:rsid w:val="00C848DF"/>
    <w:rsid w:val="00C8727E"/>
    <w:rsid w:val="00C909DC"/>
    <w:rsid w:val="00C9160F"/>
    <w:rsid w:val="00C917E4"/>
    <w:rsid w:val="00CA11B4"/>
    <w:rsid w:val="00CA6300"/>
    <w:rsid w:val="00CA75AC"/>
    <w:rsid w:val="00CA79C9"/>
    <w:rsid w:val="00CB212E"/>
    <w:rsid w:val="00CB2300"/>
    <w:rsid w:val="00CB2492"/>
    <w:rsid w:val="00CB443B"/>
    <w:rsid w:val="00CB4CC7"/>
    <w:rsid w:val="00CB56B0"/>
    <w:rsid w:val="00CB6B58"/>
    <w:rsid w:val="00CC29BE"/>
    <w:rsid w:val="00CC2C8B"/>
    <w:rsid w:val="00CC5075"/>
    <w:rsid w:val="00CC571C"/>
    <w:rsid w:val="00CC7526"/>
    <w:rsid w:val="00CD00C4"/>
    <w:rsid w:val="00CD0CEC"/>
    <w:rsid w:val="00CD1207"/>
    <w:rsid w:val="00CD4E9C"/>
    <w:rsid w:val="00CD7B5C"/>
    <w:rsid w:val="00CD7E08"/>
    <w:rsid w:val="00CE066C"/>
    <w:rsid w:val="00CE138E"/>
    <w:rsid w:val="00CE410F"/>
    <w:rsid w:val="00CE65E1"/>
    <w:rsid w:val="00CF09E3"/>
    <w:rsid w:val="00CF2B07"/>
    <w:rsid w:val="00CF3D7C"/>
    <w:rsid w:val="00CF676B"/>
    <w:rsid w:val="00CF78D2"/>
    <w:rsid w:val="00CF7FBA"/>
    <w:rsid w:val="00D03E68"/>
    <w:rsid w:val="00D053A7"/>
    <w:rsid w:val="00D12C2B"/>
    <w:rsid w:val="00D15D0B"/>
    <w:rsid w:val="00D1717E"/>
    <w:rsid w:val="00D2580C"/>
    <w:rsid w:val="00D27F9B"/>
    <w:rsid w:val="00D30543"/>
    <w:rsid w:val="00D30FC7"/>
    <w:rsid w:val="00D3238A"/>
    <w:rsid w:val="00D32AB6"/>
    <w:rsid w:val="00D332A9"/>
    <w:rsid w:val="00D3528E"/>
    <w:rsid w:val="00D35580"/>
    <w:rsid w:val="00D40737"/>
    <w:rsid w:val="00D430F4"/>
    <w:rsid w:val="00D439B7"/>
    <w:rsid w:val="00D521DA"/>
    <w:rsid w:val="00D548EC"/>
    <w:rsid w:val="00D556C4"/>
    <w:rsid w:val="00D568E2"/>
    <w:rsid w:val="00D56A1F"/>
    <w:rsid w:val="00D57B9F"/>
    <w:rsid w:val="00D600EE"/>
    <w:rsid w:val="00D6194A"/>
    <w:rsid w:val="00D6251A"/>
    <w:rsid w:val="00D70799"/>
    <w:rsid w:val="00D71060"/>
    <w:rsid w:val="00D71C15"/>
    <w:rsid w:val="00D739CF"/>
    <w:rsid w:val="00D75E24"/>
    <w:rsid w:val="00D76B80"/>
    <w:rsid w:val="00D7769D"/>
    <w:rsid w:val="00D77F96"/>
    <w:rsid w:val="00D8036C"/>
    <w:rsid w:val="00D80904"/>
    <w:rsid w:val="00D80EAF"/>
    <w:rsid w:val="00D82187"/>
    <w:rsid w:val="00D828FC"/>
    <w:rsid w:val="00D837A4"/>
    <w:rsid w:val="00D84A22"/>
    <w:rsid w:val="00D8502A"/>
    <w:rsid w:val="00D8560E"/>
    <w:rsid w:val="00D875F4"/>
    <w:rsid w:val="00D87EED"/>
    <w:rsid w:val="00D955AB"/>
    <w:rsid w:val="00D960E5"/>
    <w:rsid w:val="00D9661B"/>
    <w:rsid w:val="00D96984"/>
    <w:rsid w:val="00D97613"/>
    <w:rsid w:val="00DA20B9"/>
    <w:rsid w:val="00DA543D"/>
    <w:rsid w:val="00DB2246"/>
    <w:rsid w:val="00DB24D3"/>
    <w:rsid w:val="00DB2B85"/>
    <w:rsid w:val="00DB3445"/>
    <w:rsid w:val="00DB3600"/>
    <w:rsid w:val="00DB6FA1"/>
    <w:rsid w:val="00DC073D"/>
    <w:rsid w:val="00DC0E05"/>
    <w:rsid w:val="00DC3A89"/>
    <w:rsid w:val="00DC67A6"/>
    <w:rsid w:val="00DC7696"/>
    <w:rsid w:val="00DD542F"/>
    <w:rsid w:val="00DD5EDA"/>
    <w:rsid w:val="00DD605F"/>
    <w:rsid w:val="00DD6572"/>
    <w:rsid w:val="00DE0614"/>
    <w:rsid w:val="00DE065D"/>
    <w:rsid w:val="00DE09F8"/>
    <w:rsid w:val="00DE1089"/>
    <w:rsid w:val="00DE3B49"/>
    <w:rsid w:val="00DE5885"/>
    <w:rsid w:val="00DE7B0D"/>
    <w:rsid w:val="00DF344A"/>
    <w:rsid w:val="00DF3874"/>
    <w:rsid w:val="00DF45F5"/>
    <w:rsid w:val="00DF55B8"/>
    <w:rsid w:val="00DF6338"/>
    <w:rsid w:val="00DF6424"/>
    <w:rsid w:val="00DF67CA"/>
    <w:rsid w:val="00E00022"/>
    <w:rsid w:val="00E00505"/>
    <w:rsid w:val="00E01016"/>
    <w:rsid w:val="00E01EBF"/>
    <w:rsid w:val="00E03B6E"/>
    <w:rsid w:val="00E0479D"/>
    <w:rsid w:val="00E05A2F"/>
    <w:rsid w:val="00E065E4"/>
    <w:rsid w:val="00E07708"/>
    <w:rsid w:val="00E07FEB"/>
    <w:rsid w:val="00E10CB8"/>
    <w:rsid w:val="00E129AB"/>
    <w:rsid w:val="00E1300F"/>
    <w:rsid w:val="00E14058"/>
    <w:rsid w:val="00E14D7C"/>
    <w:rsid w:val="00E16C19"/>
    <w:rsid w:val="00E17235"/>
    <w:rsid w:val="00E21BD5"/>
    <w:rsid w:val="00E21C25"/>
    <w:rsid w:val="00E21C7C"/>
    <w:rsid w:val="00E25009"/>
    <w:rsid w:val="00E26486"/>
    <w:rsid w:val="00E26CB6"/>
    <w:rsid w:val="00E26F07"/>
    <w:rsid w:val="00E36413"/>
    <w:rsid w:val="00E50985"/>
    <w:rsid w:val="00E5246C"/>
    <w:rsid w:val="00E52A06"/>
    <w:rsid w:val="00E53470"/>
    <w:rsid w:val="00E54C1F"/>
    <w:rsid w:val="00E5677D"/>
    <w:rsid w:val="00E61B2F"/>
    <w:rsid w:val="00E659C5"/>
    <w:rsid w:val="00E661A9"/>
    <w:rsid w:val="00E678A2"/>
    <w:rsid w:val="00E7078A"/>
    <w:rsid w:val="00E72168"/>
    <w:rsid w:val="00E73214"/>
    <w:rsid w:val="00E747B1"/>
    <w:rsid w:val="00E7605D"/>
    <w:rsid w:val="00E77889"/>
    <w:rsid w:val="00E8003B"/>
    <w:rsid w:val="00E84121"/>
    <w:rsid w:val="00E84D8F"/>
    <w:rsid w:val="00E85B12"/>
    <w:rsid w:val="00E87175"/>
    <w:rsid w:val="00E8745C"/>
    <w:rsid w:val="00E87463"/>
    <w:rsid w:val="00E90E21"/>
    <w:rsid w:val="00E93023"/>
    <w:rsid w:val="00E95E2C"/>
    <w:rsid w:val="00EA067E"/>
    <w:rsid w:val="00EA0B6A"/>
    <w:rsid w:val="00EA6F6B"/>
    <w:rsid w:val="00EB20DE"/>
    <w:rsid w:val="00EB2B31"/>
    <w:rsid w:val="00EB3EF7"/>
    <w:rsid w:val="00EB6672"/>
    <w:rsid w:val="00EC1ADF"/>
    <w:rsid w:val="00EC4509"/>
    <w:rsid w:val="00EC5A30"/>
    <w:rsid w:val="00EC72F3"/>
    <w:rsid w:val="00ED11AA"/>
    <w:rsid w:val="00ED2909"/>
    <w:rsid w:val="00ED3735"/>
    <w:rsid w:val="00ED4603"/>
    <w:rsid w:val="00ED7E97"/>
    <w:rsid w:val="00EE13F7"/>
    <w:rsid w:val="00EE26B2"/>
    <w:rsid w:val="00EE2E4B"/>
    <w:rsid w:val="00EE5CE7"/>
    <w:rsid w:val="00EF0073"/>
    <w:rsid w:val="00EF2E36"/>
    <w:rsid w:val="00F00D5F"/>
    <w:rsid w:val="00F00F3B"/>
    <w:rsid w:val="00F05BD5"/>
    <w:rsid w:val="00F05ECA"/>
    <w:rsid w:val="00F06B08"/>
    <w:rsid w:val="00F07C5E"/>
    <w:rsid w:val="00F1440F"/>
    <w:rsid w:val="00F153FA"/>
    <w:rsid w:val="00F17977"/>
    <w:rsid w:val="00F20087"/>
    <w:rsid w:val="00F20DB2"/>
    <w:rsid w:val="00F21F50"/>
    <w:rsid w:val="00F22212"/>
    <w:rsid w:val="00F22862"/>
    <w:rsid w:val="00F30A66"/>
    <w:rsid w:val="00F3278F"/>
    <w:rsid w:val="00F34C22"/>
    <w:rsid w:val="00F35B9A"/>
    <w:rsid w:val="00F37718"/>
    <w:rsid w:val="00F379B0"/>
    <w:rsid w:val="00F37B77"/>
    <w:rsid w:val="00F411FC"/>
    <w:rsid w:val="00F415A0"/>
    <w:rsid w:val="00F41695"/>
    <w:rsid w:val="00F4191A"/>
    <w:rsid w:val="00F42B2E"/>
    <w:rsid w:val="00F44AF7"/>
    <w:rsid w:val="00F455CD"/>
    <w:rsid w:val="00F4587D"/>
    <w:rsid w:val="00F4719A"/>
    <w:rsid w:val="00F50F92"/>
    <w:rsid w:val="00F511F1"/>
    <w:rsid w:val="00F541BD"/>
    <w:rsid w:val="00F542F7"/>
    <w:rsid w:val="00F55AB7"/>
    <w:rsid w:val="00F579A1"/>
    <w:rsid w:val="00F60984"/>
    <w:rsid w:val="00F617F6"/>
    <w:rsid w:val="00F62B83"/>
    <w:rsid w:val="00F639F6"/>
    <w:rsid w:val="00F64102"/>
    <w:rsid w:val="00F6476F"/>
    <w:rsid w:val="00F6504D"/>
    <w:rsid w:val="00F71C7B"/>
    <w:rsid w:val="00F73793"/>
    <w:rsid w:val="00F76542"/>
    <w:rsid w:val="00F77FF1"/>
    <w:rsid w:val="00F8217B"/>
    <w:rsid w:val="00F8325A"/>
    <w:rsid w:val="00F839B7"/>
    <w:rsid w:val="00F843F5"/>
    <w:rsid w:val="00F87561"/>
    <w:rsid w:val="00F9155C"/>
    <w:rsid w:val="00F91FED"/>
    <w:rsid w:val="00F92A89"/>
    <w:rsid w:val="00F92AB4"/>
    <w:rsid w:val="00F94804"/>
    <w:rsid w:val="00F95FAC"/>
    <w:rsid w:val="00F96E0D"/>
    <w:rsid w:val="00F973A4"/>
    <w:rsid w:val="00FA178E"/>
    <w:rsid w:val="00FA1A18"/>
    <w:rsid w:val="00FA2E1B"/>
    <w:rsid w:val="00FA30BB"/>
    <w:rsid w:val="00FA60D1"/>
    <w:rsid w:val="00FA759A"/>
    <w:rsid w:val="00FB0289"/>
    <w:rsid w:val="00FB3157"/>
    <w:rsid w:val="00FB3975"/>
    <w:rsid w:val="00FB48AA"/>
    <w:rsid w:val="00FB553E"/>
    <w:rsid w:val="00FB68FA"/>
    <w:rsid w:val="00FB7CF9"/>
    <w:rsid w:val="00FD062E"/>
    <w:rsid w:val="00FD0ED9"/>
    <w:rsid w:val="00FD3DBD"/>
    <w:rsid w:val="00FD553E"/>
    <w:rsid w:val="00FD63AE"/>
    <w:rsid w:val="00FE158B"/>
    <w:rsid w:val="00FE39EF"/>
    <w:rsid w:val="00FE7B59"/>
    <w:rsid w:val="00FE7C57"/>
    <w:rsid w:val="00FF00D0"/>
    <w:rsid w:val="00FF1056"/>
    <w:rsid w:val="00FF571E"/>
    <w:rsid w:val="00FF6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B43A8"/>
  <w15:chartTrackingRefBased/>
  <w15:docId w15:val="{16A96A9D-DFDD-4038-A8C8-42663AC44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216"/>
    <w:pPr>
      <w:spacing w:after="0" w:line="240" w:lineRule="auto"/>
    </w:pPr>
    <w:rPr>
      <w:rFonts w:eastAsia="Times New Roman" w:cs="Times New Roman"/>
      <w:sz w:val="24"/>
      <w:szCs w:val="24"/>
    </w:rPr>
  </w:style>
  <w:style w:type="paragraph" w:styleId="Heading2">
    <w:name w:val="heading 2"/>
    <w:basedOn w:val="Normal"/>
    <w:link w:val="Heading2Char"/>
    <w:uiPriority w:val="9"/>
    <w:qFormat/>
    <w:rsid w:val="001C421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4216"/>
    <w:rPr>
      <w:rFonts w:eastAsia="Times New Roman" w:cs="Times New Roman"/>
      <w:b/>
      <w:bCs/>
      <w:sz w:val="36"/>
      <w:szCs w:val="36"/>
    </w:rPr>
  </w:style>
  <w:style w:type="paragraph" w:styleId="ListParagraph">
    <w:name w:val="List Paragraph"/>
    <w:aliases w:val="H2,bullet,bullet 1,List Paragraph11,List Paragraph1,Thang2,List Paragraph12,List Paragraph2,List Paragraph111,VNA - List Paragraph,1.,Table Sequence,ANNEX,normalnumber,List Paragraph3,list 123,Lít bullet 2,7 List Paragraph"/>
    <w:basedOn w:val="Normal"/>
    <w:link w:val="ListParagraphChar"/>
    <w:uiPriority w:val="34"/>
    <w:qFormat/>
    <w:rsid w:val="001C4216"/>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H2 Char,bullet Char,bullet 1 Char,List Paragraph11 Char,List Paragraph1 Char,Thang2 Char,List Paragraph12 Char,List Paragraph2 Char,List Paragraph111 Char,VNA - List Paragraph Char,1. Char,Table Sequence Char,ANNEX Char,list 123 Char"/>
    <w:link w:val="ListParagraph"/>
    <w:uiPriority w:val="34"/>
    <w:qFormat/>
    <w:locked/>
    <w:rsid w:val="001C4216"/>
    <w:rPr>
      <w:rFonts w:ascii="Calibri" w:eastAsia="Calibri" w:hAnsi="Calibri" w:cs="Times New Roman"/>
      <w:sz w:val="22"/>
    </w:rPr>
  </w:style>
  <w:style w:type="paragraph" w:styleId="NormalWeb">
    <w:name w:val="Normal (Web)"/>
    <w:basedOn w:val="Normal"/>
    <w:uiPriority w:val="99"/>
    <w:unhideWhenUsed/>
    <w:rsid w:val="001C4216"/>
    <w:pPr>
      <w:spacing w:before="100" w:beforeAutospacing="1" w:after="100" w:afterAutospacing="1"/>
    </w:pPr>
  </w:style>
  <w:style w:type="paragraph" w:styleId="FootnoteText">
    <w:name w:val="footnote text"/>
    <w:aliases w:val="Geneva 9,Font: Geneva 9,Boston 10,f,Footnote Text Char Char Char Char Char,Footnote Text Char Char Char Char Char Char Ch,Footnote Text Char1 Char1,Footnote Text Char Char Char1,Footnote Text Char1 Char Char,fn,single space,ft,Car,C"/>
    <w:basedOn w:val="Normal"/>
    <w:link w:val="FootnoteTextChar"/>
    <w:uiPriority w:val="99"/>
    <w:qFormat/>
    <w:rsid w:val="001C4216"/>
    <w:rPr>
      <w:sz w:val="20"/>
      <w:szCs w:val="20"/>
    </w:rPr>
  </w:style>
  <w:style w:type="character" w:customStyle="1" w:styleId="FootnoteTextChar">
    <w:name w:val="Footnote Text Char"/>
    <w:aliases w:val="Geneva 9 Char,Font: Geneva 9 Char,Boston 10 Char,f Char,Footnote Text Char Char Char Char Char Char,Footnote Text Char Char Char Char Char Char Ch Char,Footnote Text Char1 Char1 Char,Footnote Text Char Char Char1 Char,fn Char,ft Char"/>
    <w:basedOn w:val="DefaultParagraphFont"/>
    <w:link w:val="FootnoteText"/>
    <w:uiPriority w:val="99"/>
    <w:rsid w:val="001C4216"/>
    <w:rPr>
      <w:rFonts w:eastAsia="Times New Roman" w:cs="Times New Roman"/>
      <w:sz w:val="20"/>
      <w:szCs w:val="20"/>
    </w:rPr>
  </w:style>
  <w:style w:type="character" w:styleId="FootnoteReference">
    <w:name w:val="footnote reference"/>
    <w:aliases w:val="Footnote text,Footnote + Arial,10 pt,Black,Footnote,16 Point,Superscript 6 Point,ftref,Footnote text + 13 pt,Ref,de nota al pie,BVI fnr,BearingPoint,fr,(NECG) Footnote Reference,Footnote Text1"/>
    <w:uiPriority w:val="99"/>
    <w:qFormat/>
    <w:rsid w:val="001C4216"/>
    <w:rPr>
      <w:vertAlign w:val="superscript"/>
    </w:rPr>
  </w:style>
  <w:style w:type="paragraph" w:styleId="BodyText">
    <w:name w:val="Body Text"/>
    <w:basedOn w:val="Normal"/>
    <w:link w:val="BodyTextChar"/>
    <w:rsid w:val="001C4216"/>
    <w:pPr>
      <w:spacing w:after="120"/>
    </w:pPr>
  </w:style>
  <w:style w:type="character" w:customStyle="1" w:styleId="BodyTextChar">
    <w:name w:val="Body Text Char"/>
    <w:basedOn w:val="DefaultParagraphFont"/>
    <w:link w:val="BodyText"/>
    <w:rsid w:val="001C4216"/>
    <w:rPr>
      <w:rFonts w:eastAsia="Times New Roman" w:cs="Times New Roman"/>
      <w:sz w:val="24"/>
      <w:szCs w:val="24"/>
    </w:rPr>
  </w:style>
  <w:style w:type="character" w:customStyle="1" w:styleId="fontstyle01">
    <w:name w:val="fontstyle01"/>
    <w:rsid w:val="001C4216"/>
    <w:rPr>
      <w:rFonts w:ascii="TimesNewRomanPS-BoldItalicMT" w:hAnsi="TimesNewRomanPS-BoldItalicMT" w:hint="default"/>
      <w:b/>
      <w:bCs/>
      <w:i/>
      <w:iCs/>
      <w:color w:val="242021"/>
      <w:sz w:val="26"/>
      <w:szCs w:val="26"/>
    </w:rPr>
  </w:style>
  <w:style w:type="character" w:customStyle="1" w:styleId="fontstyle21">
    <w:name w:val="fontstyle21"/>
    <w:rsid w:val="001C4216"/>
    <w:rPr>
      <w:rFonts w:ascii="TimesNewRomanPSMT" w:hAnsi="TimesNewRomanPSMT" w:hint="default"/>
      <w:b w:val="0"/>
      <w:bCs w:val="0"/>
      <w:i w:val="0"/>
      <w:iCs w:val="0"/>
      <w:color w:val="242021"/>
      <w:sz w:val="26"/>
      <w:szCs w:val="26"/>
    </w:rPr>
  </w:style>
  <w:style w:type="character" w:customStyle="1" w:styleId="Heading1">
    <w:name w:val="Heading #1_"/>
    <w:link w:val="Heading10"/>
    <w:uiPriority w:val="99"/>
    <w:locked/>
    <w:rsid w:val="007C1B3F"/>
    <w:rPr>
      <w:b/>
      <w:bCs/>
      <w:szCs w:val="28"/>
      <w:shd w:val="clear" w:color="auto" w:fill="FFFFFF"/>
    </w:rPr>
  </w:style>
  <w:style w:type="paragraph" w:customStyle="1" w:styleId="Heading10">
    <w:name w:val="Heading #1"/>
    <w:basedOn w:val="Normal"/>
    <w:link w:val="Heading1"/>
    <w:uiPriority w:val="99"/>
    <w:rsid w:val="007C1B3F"/>
    <w:pPr>
      <w:widowControl w:val="0"/>
      <w:shd w:val="clear" w:color="auto" w:fill="FFFFFF"/>
      <w:spacing w:after="120" w:line="264" w:lineRule="auto"/>
      <w:ind w:firstLine="580"/>
      <w:outlineLvl w:val="0"/>
    </w:pPr>
    <w:rPr>
      <w:rFonts w:eastAsiaTheme="minorHAnsi" w:cstheme="minorBidi"/>
      <w:b/>
      <w:bCs/>
      <w:sz w:val="28"/>
      <w:szCs w:val="28"/>
    </w:rPr>
  </w:style>
  <w:style w:type="character" w:customStyle="1" w:styleId="text">
    <w:name w:val="text"/>
    <w:basedOn w:val="DefaultParagraphFont"/>
    <w:rsid w:val="007C1B3F"/>
  </w:style>
  <w:style w:type="character" w:styleId="CommentReference">
    <w:name w:val="annotation reference"/>
    <w:basedOn w:val="DefaultParagraphFont"/>
    <w:uiPriority w:val="99"/>
    <w:semiHidden/>
    <w:unhideWhenUsed/>
    <w:rsid w:val="006F30A2"/>
    <w:rPr>
      <w:sz w:val="16"/>
      <w:szCs w:val="16"/>
    </w:rPr>
  </w:style>
  <w:style w:type="paragraph" w:styleId="CommentText">
    <w:name w:val="annotation text"/>
    <w:basedOn w:val="Normal"/>
    <w:link w:val="CommentTextChar"/>
    <w:uiPriority w:val="99"/>
    <w:semiHidden/>
    <w:unhideWhenUsed/>
    <w:rsid w:val="006F30A2"/>
    <w:rPr>
      <w:sz w:val="20"/>
      <w:szCs w:val="20"/>
    </w:rPr>
  </w:style>
  <w:style w:type="character" w:customStyle="1" w:styleId="CommentTextChar">
    <w:name w:val="Comment Text Char"/>
    <w:basedOn w:val="DefaultParagraphFont"/>
    <w:link w:val="CommentText"/>
    <w:uiPriority w:val="99"/>
    <w:semiHidden/>
    <w:rsid w:val="006F30A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30A2"/>
    <w:rPr>
      <w:b/>
      <w:bCs/>
    </w:rPr>
  </w:style>
  <w:style w:type="character" w:customStyle="1" w:styleId="CommentSubjectChar">
    <w:name w:val="Comment Subject Char"/>
    <w:basedOn w:val="CommentTextChar"/>
    <w:link w:val="CommentSubject"/>
    <w:uiPriority w:val="99"/>
    <w:semiHidden/>
    <w:rsid w:val="006F30A2"/>
    <w:rPr>
      <w:rFonts w:eastAsia="Times New Roman" w:cs="Times New Roman"/>
      <w:b/>
      <w:bCs/>
      <w:sz w:val="20"/>
      <w:szCs w:val="20"/>
    </w:rPr>
  </w:style>
  <w:style w:type="paragraph" w:styleId="BalloonText">
    <w:name w:val="Balloon Text"/>
    <w:basedOn w:val="Normal"/>
    <w:link w:val="BalloonTextChar"/>
    <w:uiPriority w:val="99"/>
    <w:semiHidden/>
    <w:unhideWhenUsed/>
    <w:rsid w:val="006F3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0A2"/>
    <w:rPr>
      <w:rFonts w:ascii="Segoe UI" w:eastAsia="Times New Roman" w:hAnsi="Segoe UI" w:cs="Segoe UI"/>
      <w:sz w:val="18"/>
      <w:szCs w:val="18"/>
    </w:rPr>
  </w:style>
  <w:style w:type="paragraph" w:styleId="Header">
    <w:name w:val="header"/>
    <w:basedOn w:val="Normal"/>
    <w:link w:val="HeaderChar"/>
    <w:uiPriority w:val="99"/>
    <w:unhideWhenUsed/>
    <w:rsid w:val="006A6F7E"/>
    <w:pPr>
      <w:tabs>
        <w:tab w:val="center" w:pos="4513"/>
        <w:tab w:val="right" w:pos="9026"/>
      </w:tabs>
    </w:pPr>
  </w:style>
  <w:style w:type="character" w:customStyle="1" w:styleId="HeaderChar">
    <w:name w:val="Header Char"/>
    <w:basedOn w:val="DefaultParagraphFont"/>
    <w:link w:val="Header"/>
    <w:uiPriority w:val="99"/>
    <w:rsid w:val="006A6F7E"/>
    <w:rPr>
      <w:rFonts w:eastAsia="Times New Roman" w:cs="Times New Roman"/>
      <w:sz w:val="24"/>
      <w:szCs w:val="24"/>
    </w:rPr>
  </w:style>
  <w:style w:type="paragraph" w:styleId="Footer">
    <w:name w:val="footer"/>
    <w:basedOn w:val="Normal"/>
    <w:link w:val="FooterChar"/>
    <w:uiPriority w:val="99"/>
    <w:unhideWhenUsed/>
    <w:rsid w:val="006A6F7E"/>
    <w:pPr>
      <w:tabs>
        <w:tab w:val="center" w:pos="4513"/>
        <w:tab w:val="right" w:pos="9026"/>
      </w:tabs>
    </w:pPr>
  </w:style>
  <w:style w:type="character" w:customStyle="1" w:styleId="FooterChar">
    <w:name w:val="Footer Char"/>
    <w:basedOn w:val="DefaultParagraphFont"/>
    <w:link w:val="Footer"/>
    <w:uiPriority w:val="99"/>
    <w:rsid w:val="006A6F7E"/>
    <w:rPr>
      <w:rFonts w:eastAsia="Times New Roman" w:cs="Times New Roman"/>
      <w:sz w:val="24"/>
      <w:szCs w:val="24"/>
    </w:rPr>
  </w:style>
  <w:style w:type="paragraph" w:styleId="EndnoteText">
    <w:name w:val="endnote text"/>
    <w:basedOn w:val="Normal"/>
    <w:link w:val="EndnoteTextChar"/>
    <w:uiPriority w:val="99"/>
    <w:semiHidden/>
    <w:unhideWhenUsed/>
    <w:rsid w:val="001D02CF"/>
    <w:rPr>
      <w:sz w:val="20"/>
      <w:szCs w:val="20"/>
    </w:rPr>
  </w:style>
  <w:style w:type="character" w:customStyle="1" w:styleId="EndnoteTextChar">
    <w:name w:val="Endnote Text Char"/>
    <w:basedOn w:val="DefaultParagraphFont"/>
    <w:link w:val="EndnoteText"/>
    <w:uiPriority w:val="99"/>
    <w:semiHidden/>
    <w:rsid w:val="001D02CF"/>
    <w:rPr>
      <w:rFonts w:eastAsia="Times New Roman" w:cs="Times New Roman"/>
      <w:sz w:val="20"/>
      <w:szCs w:val="20"/>
    </w:rPr>
  </w:style>
  <w:style w:type="character" w:styleId="EndnoteReference">
    <w:name w:val="endnote reference"/>
    <w:basedOn w:val="DefaultParagraphFont"/>
    <w:uiPriority w:val="99"/>
    <w:semiHidden/>
    <w:unhideWhenUsed/>
    <w:rsid w:val="001D02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873783">
      <w:bodyDiv w:val="1"/>
      <w:marLeft w:val="0"/>
      <w:marRight w:val="0"/>
      <w:marTop w:val="0"/>
      <w:marBottom w:val="0"/>
      <w:divBdr>
        <w:top w:val="none" w:sz="0" w:space="0" w:color="auto"/>
        <w:left w:val="none" w:sz="0" w:space="0" w:color="auto"/>
        <w:bottom w:val="none" w:sz="0" w:space="0" w:color="auto"/>
        <w:right w:val="none" w:sz="0" w:space="0" w:color="auto"/>
      </w:divBdr>
      <w:divsChild>
        <w:div w:id="93866517">
          <w:marLeft w:val="0"/>
          <w:marRight w:val="0"/>
          <w:marTop w:val="0"/>
          <w:marBottom w:val="0"/>
          <w:divBdr>
            <w:top w:val="none" w:sz="0" w:space="0" w:color="auto"/>
            <w:left w:val="none" w:sz="0" w:space="0" w:color="auto"/>
            <w:bottom w:val="none" w:sz="0" w:space="0" w:color="auto"/>
            <w:right w:val="none" w:sz="0" w:space="0" w:color="auto"/>
          </w:divBdr>
        </w:div>
        <w:div w:id="321617200">
          <w:marLeft w:val="0"/>
          <w:marRight w:val="0"/>
          <w:marTop w:val="0"/>
          <w:marBottom w:val="0"/>
          <w:divBdr>
            <w:top w:val="none" w:sz="0" w:space="0" w:color="auto"/>
            <w:left w:val="none" w:sz="0" w:space="0" w:color="auto"/>
            <w:bottom w:val="none" w:sz="0" w:space="0" w:color="auto"/>
            <w:right w:val="none" w:sz="0" w:space="0" w:color="auto"/>
          </w:divBdr>
        </w:div>
        <w:div w:id="1131365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6D91B-5909-4119-B034-6339B716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25</Pages>
  <Words>9180</Words>
  <Characters>52332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Lê Tuấn Anh</dc:creator>
  <cp:keywords/>
  <dc:description/>
  <cp:lastModifiedBy>Lê Tuấn Anh</cp:lastModifiedBy>
  <cp:revision>19</cp:revision>
  <cp:lastPrinted>2022-03-10T06:46:00Z</cp:lastPrinted>
  <dcterms:created xsi:type="dcterms:W3CDTF">2022-03-13T17:35:00Z</dcterms:created>
  <dcterms:modified xsi:type="dcterms:W3CDTF">2022-03-15T07:45:00Z</dcterms:modified>
</cp:coreProperties>
</file>